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F39A1" w14:textId="70C5405F" w:rsidR="00A4619B" w:rsidRDefault="00A4619B" w:rsidP="0036111D">
      <w:pPr>
        <w:pStyle w:val="ExhibitDescription"/>
        <w:widowControl w:val="0"/>
        <w:spacing w:before="0" w:after="0"/>
      </w:pPr>
      <w:bookmarkStart w:id="0" w:name="ExhibitH"/>
      <w:r w:rsidRPr="00303830">
        <w:t>FORM OF GUARANTY</w:t>
      </w:r>
    </w:p>
    <w:p w14:paraId="3C52A822" w14:textId="77777777" w:rsidR="0036111D" w:rsidRPr="00303830" w:rsidRDefault="0036111D" w:rsidP="0036111D">
      <w:pPr>
        <w:pStyle w:val="ExhibitDescription"/>
        <w:widowControl w:val="0"/>
        <w:spacing w:before="0" w:after="0"/>
      </w:pPr>
    </w:p>
    <w:p w14:paraId="1B30199E" w14:textId="7932F452" w:rsidR="009F0CBC" w:rsidRDefault="00A4619B" w:rsidP="0036111D">
      <w:pPr>
        <w:widowControl w:val="0"/>
        <w:spacing w:before="0"/>
        <w:outlineLvl w:val="1"/>
        <w:rPr>
          <w:color w:val="000000"/>
          <w:szCs w:val="24"/>
        </w:rPr>
      </w:pPr>
      <w:r w:rsidRPr="0036111D">
        <w:rPr>
          <w:color w:val="000000"/>
          <w:szCs w:val="24"/>
        </w:rPr>
        <w:t>1.</w:t>
      </w:r>
      <w:r w:rsidRPr="0036111D">
        <w:rPr>
          <w:color w:val="000000"/>
          <w:szCs w:val="24"/>
        </w:rPr>
        <w:tab/>
      </w:r>
      <w:r w:rsidRPr="00817D4A">
        <w:rPr>
          <w:b/>
          <w:color w:val="000000"/>
          <w:szCs w:val="24"/>
          <w:u w:val="single"/>
        </w:rPr>
        <w:t>Guaranty</w:t>
      </w:r>
      <w:r w:rsidRPr="00817D4A">
        <w:rPr>
          <w:b/>
          <w:color w:val="000000"/>
          <w:szCs w:val="24"/>
        </w:rPr>
        <w:t>.</w:t>
      </w:r>
      <w:r w:rsidR="001818AA" w:rsidRPr="00817D4A">
        <w:rPr>
          <w:b/>
          <w:color w:val="000000"/>
          <w:szCs w:val="24"/>
        </w:rPr>
        <w:t xml:space="preserve">  </w:t>
      </w:r>
      <w:r w:rsidRPr="00303830">
        <w:rPr>
          <w:color w:val="000000"/>
          <w:szCs w:val="24"/>
        </w:rPr>
        <w:t xml:space="preserve">For valuable consideration, </w:t>
      </w:r>
      <w:r w:rsidRPr="00303830">
        <w:rPr>
          <w:color w:val="000000"/>
          <w:szCs w:val="24"/>
          <w:u w:val="single"/>
        </w:rPr>
        <w:tab/>
      </w:r>
      <w:r w:rsidRPr="00303830">
        <w:rPr>
          <w:i/>
          <w:color w:val="000000"/>
          <w:szCs w:val="24"/>
          <w:u w:val="single"/>
        </w:rPr>
        <w:t>[Guarantor’s legal name]</w:t>
      </w:r>
      <w:r w:rsidRPr="00303830">
        <w:rPr>
          <w:color w:val="000000"/>
          <w:szCs w:val="24"/>
          <w:u w:val="single"/>
        </w:rPr>
        <w:tab/>
      </w:r>
      <w:r w:rsidRPr="00303830">
        <w:rPr>
          <w:color w:val="000000"/>
          <w:szCs w:val="24"/>
        </w:rPr>
        <w:t xml:space="preserve">, </w:t>
      </w:r>
      <w:r w:rsidRPr="00303830">
        <w:rPr>
          <w:color w:val="000000"/>
          <w:szCs w:val="24"/>
          <w:u w:val="single"/>
        </w:rPr>
        <w:tab/>
      </w:r>
      <w:r w:rsidRPr="00303830">
        <w:rPr>
          <w:i/>
          <w:color w:val="000000"/>
          <w:szCs w:val="24"/>
          <w:u w:val="single"/>
        </w:rPr>
        <w:t>[legal status]</w:t>
      </w:r>
      <w:r w:rsidRPr="00303830">
        <w:rPr>
          <w:color w:val="000000"/>
          <w:szCs w:val="24"/>
          <w:u w:val="single"/>
        </w:rPr>
        <w:tab/>
      </w:r>
      <w:r w:rsidRPr="00303830">
        <w:rPr>
          <w:color w:val="000000"/>
          <w:szCs w:val="24"/>
        </w:rPr>
        <w:t xml:space="preserve"> (“</w:t>
      </w:r>
      <w:r w:rsidRPr="004842D6">
        <w:rPr>
          <w:b/>
          <w:color w:val="000000"/>
          <w:szCs w:val="24"/>
        </w:rPr>
        <w:t>Guarantor</w:t>
      </w:r>
      <w:r w:rsidRPr="00303830">
        <w:rPr>
          <w:color w:val="000000"/>
          <w:szCs w:val="24"/>
        </w:rPr>
        <w:t xml:space="preserve">”) </w:t>
      </w:r>
      <w:r w:rsidR="00CC4A89">
        <w:rPr>
          <w:color w:val="000000"/>
          <w:szCs w:val="24"/>
        </w:rPr>
        <w:t xml:space="preserve">absolutely and unconditionally </w:t>
      </w:r>
      <w:r w:rsidRPr="00303830">
        <w:rPr>
          <w:color w:val="000000"/>
          <w:szCs w:val="24"/>
        </w:rPr>
        <w:t xml:space="preserve">guarantees </w:t>
      </w:r>
      <w:r w:rsidR="009F0CBC">
        <w:rPr>
          <w:color w:val="000000"/>
          <w:szCs w:val="24"/>
        </w:rPr>
        <w:t xml:space="preserve">the timely </w:t>
      </w:r>
      <w:r w:rsidRPr="00303830">
        <w:rPr>
          <w:color w:val="000000"/>
          <w:szCs w:val="24"/>
        </w:rPr>
        <w:t>payment to Southern California Edison Company, a California corporation (“</w:t>
      </w:r>
      <w:r w:rsidRPr="004842D6">
        <w:rPr>
          <w:b/>
          <w:color w:val="000000"/>
          <w:szCs w:val="24"/>
        </w:rPr>
        <w:t>Beneficiary</w:t>
      </w:r>
      <w:r w:rsidRPr="00303830">
        <w:rPr>
          <w:color w:val="000000"/>
          <w:szCs w:val="24"/>
        </w:rPr>
        <w:t xml:space="preserve">”), its successors and assigns, of all amounts owed to Beneficiary by </w:t>
      </w:r>
      <w:r w:rsidRPr="00303830">
        <w:rPr>
          <w:color w:val="000000"/>
          <w:szCs w:val="24"/>
          <w:u w:val="single"/>
        </w:rPr>
        <w:tab/>
      </w:r>
      <w:r w:rsidRPr="00303830">
        <w:rPr>
          <w:i/>
          <w:color w:val="000000"/>
          <w:szCs w:val="24"/>
          <w:u w:val="single"/>
        </w:rPr>
        <w:t>[Seller’s legal name]</w:t>
      </w:r>
      <w:r w:rsidRPr="00303830">
        <w:rPr>
          <w:color w:val="000000"/>
          <w:szCs w:val="24"/>
          <w:u w:val="single"/>
        </w:rPr>
        <w:tab/>
      </w:r>
      <w:r w:rsidRPr="00303830">
        <w:rPr>
          <w:color w:val="000000"/>
          <w:szCs w:val="24"/>
        </w:rPr>
        <w:t xml:space="preserve">, </w:t>
      </w:r>
      <w:r w:rsidRPr="00303830">
        <w:rPr>
          <w:color w:val="000000"/>
          <w:szCs w:val="24"/>
          <w:u w:val="single"/>
        </w:rPr>
        <w:tab/>
      </w:r>
      <w:r w:rsidRPr="00303830">
        <w:rPr>
          <w:i/>
          <w:color w:val="000000"/>
          <w:szCs w:val="24"/>
          <w:u w:val="single"/>
        </w:rPr>
        <w:t>[legal status]</w:t>
      </w:r>
      <w:r w:rsidRPr="00303830">
        <w:rPr>
          <w:color w:val="000000"/>
          <w:szCs w:val="24"/>
          <w:u w:val="single"/>
        </w:rPr>
        <w:tab/>
      </w:r>
      <w:r w:rsidRPr="00303830">
        <w:rPr>
          <w:color w:val="000000"/>
          <w:szCs w:val="24"/>
        </w:rPr>
        <w:t xml:space="preserve"> (“</w:t>
      </w:r>
      <w:r w:rsidRPr="004842D6">
        <w:rPr>
          <w:b/>
          <w:color w:val="000000"/>
          <w:szCs w:val="24"/>
        </w:rPr>
        <w:t>Principal</w:t>
      </w:r>
      <w:r w:rsidR="00204016">
        <w:rPr>
          <w:color w:val="000000"/>
          <w:szCs w:val="24"/>
        </w:rPr>
        <w:t>”</w:t>
      </w:r>
      <w:r w:rsidR="0052231A">
        <w:rPr>
          <w:color w:val="000000"/>
          <w:szCs w:val="24"/>
        </w:rPr>
        <w:t xml:space="preserve">) under that certain </w:t>
      </w:r>
      <w:r w:rsidR="00A15240" w:rsidRPr="00C23209">
        <w:rPr>
          <w:color w:val="000000"/>
          <w:szCs w:val="24"/>
          <w:u w:val="single"/>
        </w:rPr>
        <w:t xml:space="preserve">                  </w:t>
      </w:r>
      <w:r w:rsidR="00A15240" w:rsidRPr="00CA0D4B">
        <w:rPr>
          <w:i/>
          <w:color w:val="000000"/>
          <w:szCs w:val="24"/>
          <w:u w:val="single"/>
        </w:rPr>
        <w:t>[agreement name]</w:t>
      </w:r>
      <w:r w:rsidR="00A15240">
        <w:rPr>
          <w:color w:val="000000"/>
          <w:szCs w:val="24"/>
        </w:rPr>
        <w:t xml:space="preserve">              </w:t>
      </w:r>
      <w:r w:rsidRPr="00303830">
        <w:rPr>
          <w:color w:val="000000"/>
          <w:szCs w:val="24"/>
        </w:rPr>
        <w:t xml:space="preserve"> between Beneficiary and Principal dated </w:t>
      </w:r>
      <w:r w:rsidRPr="00303830">
        <w:rPr>
          <w:color w:val="000000"/>
          <w:szCs w:val="24"/>
          <w:u w:val="single"/>
        </w:rPr>
        <w:tab/>
      </w:r>
      <w:r w:rsidRPr="00303830">
        <w:rPr>
          <w:i/>
          <w:color w:val="000000"/>
          <w:szCs w:val="24"/>
          <w:u w:val="single"/>
        </w:rPr>
        <w:t>[date]</w:t>
      </w:r>
      <w:r w:rsidRPr="00303830">
        <w:rPr>
          <w:color w:val="000000"/>
          <w:szCs w:val="24"/>
          <w:u w:val="single"/>
        </w:rPr>
        <w:tab/>
      </w:r>
      <w:r w:rsidRPr="00303830">
        <w:rPr>
          <w:color w:val="000000"/>
          <w:szCs w:val="24"/>
        </w:rPr>
        <w:t>, as amended from time to time (“</w:t>
      </w:r>
      <w:r w:rsidRPr="004842D6">
        <w:rPr>
          <w:b/>
          <w:color w:val="000000"/>
          <w:szCs w:val="24"/>
        </w:rPr>
        <w:t>Agreement</w:t>
      </w:r>
      <w:r w:rsidRPr="00303830">
        <w:rPr>
          <w:color w:val="000000"/>
          <w:szCs w:val="24"/>
        </w:rPr>
        <w:t>”)</w:t>
      </w:r>
      <w:r w:rsidR="009F0CBC">
        <w:rPr>
          <w:color w:val="000000"/>
          <w:szCs w:val="24"/>
        </w:rPr>
        <w:t>, whether direct or indirect, absolute or contingent, now existing or hereafter arising</w:t>
      </w:r>
      <w:r w:rsidR="009F5A02">
        <w:rPr>
          <w:color w:val="000000"/>
          <w:szCs w:val="24"/>
        </w:rPr>
        <w:t xml:space="preserve"> (said amounts are hereinafter referred to as the </w:t>
      </w:r>
      <w:r w:rsidR="009F5A02" w:rsidRPr="00303830">
        <w:rPr>
          <w:color w:val="000000"/>
          <w:szCs w:val="24"/>
        </w:rPr>
        <w:t>“</w:t>
      </w:r>
      <w:r w:rsidR="009F5A02" w:rsidRPr="004842D6">
        <w:rPr>
          <w:b/>
          <w:color w:val="000000"/>
          <w:szCs w:val="24"/>
        </w:rPr>
        <w:t>Obligations</w:t>
      </w:r>
      <w:r w:rsidR="009F5A02">
        <w:rPr>
          <w:color w:val="000000"/>
          <w:szCs w:val="24"/>
        </w:rPr>
        <w:t>”)</w:t>
      </w:r>
      <w:r w:rsidR="00C33FFE">
        <w:rPr>
          <w:color w:val="000000"/>
          <w:szCs w:val="24"/>
        </w:rPr>
        <w:t xml:space="preserve"> </w:t>
      </w:r>
      <w:r w:rsidR="00C33FFE" w:rsidRPr="007A5397">
        <w:rPr>
          <w:color w:val="000000"/>
          <w:szCs w:val="24"/>
        </w:rPr>
        <w:t>and agrees that if for any reason Principal shall fail to pay when due any of such Obligations, Guarantor will pay the same forthwith.</w:t>
      </w:r>
      <w:r w:rsidRPr="00303830">
        <w:rPr>
          <w:color w:val="000000"/>
          <w:szCs w:val="24"/>
        </w:rPr>
        <w:t xml:space="preserve"> </w:t>
      </w:r>
      <w:r w:rsidR="00232819">
        <w:rPr>
          <w:color w:val="000000"/>
          <w:szCs w:val="24"/>
        </w:rPr>
        <w:t xml:space="preserve">Initially capitalized </w:t>
      </w:r>
      <w:r w:rsidR="00D52B15">
        <w:rPr>
          <w:color w:val="000000"/>
          <w:szCs w:val="24"/>
        </w:rPr>
        <w:t>words</w:t>
      </w:r>
      <w:r w:rsidR="00232819">
        <w:rPr>
          <w:color w:val="000000"/>
          <w:szCs w:val="24"/>
        </w:rPr>
        <w:t xml:space="preserve"> that are used but not otherwise defined herein shall have the meanings given them in the Agreement.</w:t>
      </w:r>
    </w:p>
    <w:p w14:paraId="631F7E8A" w14:textId="77777777" w:rsidR="009F0CBC" w:rsidRDefault="009F0CBC" w:rsidP="0036111D">
      <w:pPr>
        <w:widowControl w:val="0"/>
        <w:spacing w:before="0"/>
        <w:outlineLvl w:val="1"/>
        <w:rPr>
          <w:color w:val="000000"/>
          <w:szCs w:val="24"/>
        </w:rPr>
      </w:pPr>
    </w:p>
    <w:p w14:paraId="4A09079A" w14:textId="157F5089" w:rsidR="0036111D" w:rsidRDefault="00A4619B" w:rsidP="0036111D">
      <w:pPr>
        <w:widowControl w:val="0"/>
        <w:spacing w:before="0"/>
        <w:outlineLvl w:val="1"/>
        <w:rPr>
          <w:color w:val="000000"/>
          <w:szCs w:val="24"/>
        </w:rPr>
      </w:pPr>
      <w:r w:rsidRPr="00303830">
        <w:rPr>
          <w:color w:val="000000"/>
          <w:szCs w:val="24"/>
        </w:rPr>
        <w:t xml:space="preserve">Upon the failure or refusal by Principal to pay </w:t>
      </w:r>
      <w:r w:rsidR="009629B4">
        <w:rPr>
          <w:color w:val="000000"/>
          <w:szCs w:val="24"/>
        </w:rPr>
        <w:t xml:space="preserve">all or any </w:t>
      </w:r>
      <w:r w:rsidR="009F5A02">
        <w:rPr>
          <w:color w:val="000000"/>
          <w:szCs w:val="24"/>
        </w:rPr>
        <w:t>portion of the Obligations</w:t>
      </w:r>
      <w:r w:rsidRPr="00303830">
        <w:rPr>
          <w:color w:val="000000"/>
          <w:szCs w:val="24"/>
        </w:rPr>
        <w:t xml:space="preserve">, Beneficiary may make a demand upon Guarantor.  Such demand shall be in writing and shall state the amount Principal has failed to pay and an explanation of why such payment is due, with a specific statement that Beneficiary is calling upon Guarantor to pay under this Guaranty.  Guarantor shall promptly, but in no event </w:t>
      </w:r>
      <w:r w:rsidR="00190682">
        <w:rPr>
          <w:color w:val="000000"/>
          <w:szCs w:val="24"/>
        </w:rPr>
        <w:t>more</w:t>
      </w:r>
      <w:r w:rsidR="00190682" w:rsidRPr="00303830">
        <w:rPr>
          <w:color w:val="000000"/>
          <w:szCs w:val="24"/>
        </w:rPr>
        <w:t xml:space="preserve"> </w:t>
      </w:r>
      <w:r w:rsidRPr="00303830">
        <w:rPr>
          <w:color w:val="000000"/>
          <w:szCs w:val="24"/>
        </w:rPr>
        <w:t xml:space="preserve">than ten Business Days following demand by Beneficiary, pay such Obligations in immediately available funds.  </w:t>
      </w:r>
      <w:r w:rsidR="002419FD">
        <w:rPr>
          <w:color w:val="000000"/>
          <w:szCs w:val="24"/>
        </w:rPr>
        <w:t xml:space="preserve">The obligations of Guarantor hereunder shall not be subject to any counterclaim, setoff, withholding, or deduction unless required by applicable law.  </w:t>
      </w:r>
      <w:r w:rsidRPr="00303830">
        <w:rPr>
          <w:color w:val="000000"/>
          <w:szCs w:val="24"/>
        </w:rPr>
        <w:t xml:space="preserve">A </w:t>
      </w:r>
      <w:r w:rsidR="00C33FFE">
        <w:rPr>
          <w:color w:val="000000"/>
          <w:szCs w:val="24"/>
        </w:rPr>
        <w:t>written</w:t>
      </w:r>
      <w:r w:rsidR="00C33FFE" w:rsidRPr="00303830">
        <w:rPr>
          <w:color w:val="000000"/>
          <w:szCs w:val="24"/>
        </w:rPr>
        <w:t xml:space="preserve"> </w:t>
      </w:r>
      <w:r w:rsidRPr="00303830">
        <w:rPr>
          <w:color w:val="000000"/>
          <w:szCs w:val="24"/>
        </w:rPr>
        <w:t xml:space="preserve">demand satisfying the foregoing requirements shall be deemed sufficient </w:t>
      </w:r>
      <w:r w:rsidR="00D52B15">
        <w:rPr>
          <w:color w:val="000000"/>
          <w:szCs w:val="24"/>
        </w:rPr>
        <w:t>n</w:t>
      </w:r>
      <w:r w:rsidRPr="00303830">
        <w:rPr>
          <w:color w:val="000000"/>
          <w:szCs w:val="24"/>
        </w:rPr>
        <w:t>otice to Guarantor that it must pay the Obligations.</w:t>
      </w:r>
    </w:p>
    <w:p w14:paraId="57758452" w14:textId="77777777" w:rsidR="00A4619B" w:rsidRPr="00EE786F" w:rsidRDefault="00A4619B" w:rsidP="0036111D">
      <w:pPr>
        <w:widowControl w:val="0"/>
        <w:spacing w:before="0"/>
        <w:outlineLvl w:val="1"/>
        <w:rPr>
          <w:color w:val="000000"/>
        </w:rPr>
      </w:pPr>
    </w:p>
    <w:p w14:paraId="526234C6" w14:textId="0B008444" w:rsidR="00A4619B" w:rsidRPr="00E07ED0" w:rsidRDefault="00A4619B" w:rsidP="0036111D">
      <w:pPr>
        <w:widowControl w:val="0"/>
        <w:spacing w:before="0"/>
        <w:outlineLvl w:val="1"/>
      </w:pPr>
      <w:bookmarkStart w:id="1" w:name="_DV_M900"/>
      <w:bookmarkEnd w:id="1"/>
      <w:r w:rsidRPr="0036111D">
        <w:rPr>
          <w:color w:val="000000"/>
        </w:rPr>
        <w:t>2.</w:t>
      </w:r>
      <w:r w:rsidRPr="0036111D">
        <w:rPr>
          <w:color w:val="000000"/>
        </w:rPr>
        <w:tab/>
      </w:r>
      <w:r w:rsidRPr="00817D4A">
        <w:rPr>
          <w:b/>
          <w:color w:val="000000"/>
          <w:u w:val="single"/>
        </w:rPr>
        <w:t>Guaranty Limit</w:t>
      </w:r>
      <w:r w:rsidRPr="00817D4A">
        <w:rPr>
          <w:b/>
          <w:color w:val="000000"/>
        </w:rPr>
        <w:t>.</w:t>
      </w:r>
      <w:r w:rsidR="001818AA" w:rsidRPr="00817D4A">
        <w:rPr>
          <w:b/>
          <w:color w:val="000000"/>
        </w:rPr>
        <w:t xml:space="preserve">  </w:t>
      </w:r>
      <w:bookmarkStart w:id="2" w:name="_DV_M902"/>
      <w:bookmarkEnd w:id="2"/>
      <w:r w:rsidR="009629B4">
        <w:rPr>
          <w:color w:val="000000"/>
        </w:rPr>
        <w:t xml:space="preserve">Subject to </w:t>
      </w:r>
      <w:r w:rsidR="009E60B1">
        <w:rPr>
          <w:color w:val="000000"/>
        </w:rPr>
        <w:t xml:space="preserve">Section </w:t>
      </w:r>
      <w:r w:rsidR="009629B4">
        <w:rPr>
          <w:color w:val="000000"/>
        </w:rPr>
        <w:t>1</w:t>
      </w:r>
      <w:r w:rsidR="009E60B1">
        <w:rPr>
          <w:color w:val="000000"/>
        </w:rPr>
        <w:t>2</w:t>
      </w:r>
      <w:r w:rsidR="009629B4">
        <w:rPr>
          <w:color w:val="000000"/>
        </w:rPr>
        <w:t>, t</w:t>
      </w:r>
      <w:r w:rsidRPr="00EE786F">
        <w:rPr>
          <w:color w:val="000000"/>
        </w:rPr>
        <w:t xml:space="preserve">he liability of Guarantor hereunder shall not exceed </w:t>
      </w:r>
      <w:bookmarkStart w:id="3" w:name="_DV_C634"/>
      <w:r w:rsidRPr="00303830">
        <w:rPr>
          <w:bCs/>
          <w:color w:val="000000"/>
        </w:rPr>
        <w:t>$</w:t>
      </w:r>
      <w:r>
        <w:rPr>
          <w:bCs/>
          <w:color w:val="000000"/>
        </w:rPr>
        <w:t>________</w:t>
      </w:r>
      <w:r w:rsidRPr="00303830">
        <w:rPr>
          <w:bCs/>
          <w:color w:val="000000"/>
        </w:rPr>
        <w:t xml:space="preserve"> in the aggregate, which </w:t>
      </w:r>
      <w:r w:rsidRPr="00E07ED0">
        <w:rPr>
          <w:bCs/>
        </w:rPr>
        <w:t>amount shall include</w:t>
      </w:r>
      <w:bookmarkStart w:id="4" w:name="_DV_M903"/>
      <w:bookmarkEnd w:id="3"/>
      <w:bookmarkEnd w:id="4"/>
      <w:r w:rsidRPr="00E07ED0">
        <w:t xml:space="preserve"> all interest that has accrued on any amount owed hereunder.</w:t>
      </w:r>
      <w:bookmarkStart w:id="5" w:name="_DV_M904"/>
      <w:bookmarkEnd w:id="5"/>
      <w:r w:rsidRPr="00E07ED0">
        <w:t xml:space="preserve">  </w:t>
      </w:r>
    </w:p>
    <w:p w14:paraId="1C8F7ADB" w14:textId="77777777" w:rsidR="0036111D" w:rsidRPr="00E07ED0" w:rsidRDefault="0036111D" w:rsidP="0036111D">
      <w:pPr>
        <w:widowControl w:val="0"/>
        <w:spacing w:before="0"/>
        <w:outlineLvl w:val="1"/>
        <w:rPr>
          <w:b/>
          <w:bCs/>
        </w:rPr>
      </w:pPr>
    </w:p>
    <w:p w14:paraId="4768DEC0" w14:textId="77777777" w:rsidR="00A4619B" w:rsidRDefault="00A4619B" w:rsidP="0036111D">
      <w:pPr>
        <w:widowControl w:val="0"/>
        <w:spacing w:before="0"/>
        <w:outlineLvl w:val="1"/>
      </w:pPr>
      <w:bookmarkStart w:id="6" w:name="_DV_M905"/>
      <w:bookmarkEnd w:id="6"/>
      <w:r w:rsidRPr="00E07ED0">
        <w:t>3.</w:t>
      </w:r>
      <w:r w:rsidRPr="00E07ED0">
        <w:tab/>
      </w:r>
      <w:r w:rsidR="00E45AF2" w:rsidRPr="00E07ED0">
        <w:rPr>
          <w:b/>
          <w:u w:val="single"/>
        </w:rPr>
        <w:t>Guaranty Absolute</w:t>
      </w:r>
      <w:r w:rsidRPr="00E07ED0">
        <w:rPr>
          <w:b/>
        </w:rPr>
        <w:t xml:space="preserve">.  </w:t>
      </w:r>
      <w:bookmarkStart w:id="7" w:name="_DV_M906"/>
      <w:bookmarkStart w:id="8" w:name="_DV_M907"/>
      <w:bookmarkEnd w:id="7"/>
      <w:bookmarkEnd w:id="8"/>
      <w:r w:rsidR="001B3475" w:rsidRPr="00E07ED0">
        <w:t xml:space="preserve">Subject to </w:t>
      </w:r>
      <w:r w:rsidR="00E07ED0" w:rsidRPr="00E07ED0">
        <w:t>Section 4 of this</w:t>
      </w:r>
      <w:r w:rsidR="001B3475" w:rsidRPr="00E07ED0">
        <w:t xml:space="preserve"> Guaranty, </w:t>
      </w:r>
      <w:r w:rsidR="00E45AF2" w:rsidRPr="00E07ED0">
        <w:t xml:space="preserve">Guarantor </w:t>
      </w:r>
      <w:r w:rsidR="00E45AF2">
        <w:t xml:space="preserve">agrees that its obligations under this Guaranty are irrevocable, absolute, independent and unconditional and shall not be affected by any circumstance which constitutes a legal or equitable discharge of a </w:t>
      </w:r>
      <w:r w:rsidR="00B14A62">
        <w:t>guarantor</w:t>
      </w:r>
      <w:r w:rsidR="00E45AF2">
        <w:t>.  In furtherance of the foregoing and without limiting the generality thereof, Guarantor agrees as follows:</w:t>
      </w:r>
    </w:p>
    <w:p w14:paraId="1D3658A0" w14:textId="77777777" w:rsidR="0036111D" w:rsidRDefault="0036111D" w:rsidP="0036111D">
      <w:pPr>
        <w:widowControl w:val="0"/>
        <w:spacing w:before="0"/>
        <w:outlineLvl w:val="1"/>
      </w:pPr>
    </w:p>
    <w:p w14:paraId="48F2A2AE" w14:textId="591B0E41" w:rsidR="00E45AF2" w:rsidRDefault="00E45AF2" w:rsidP="0036111D">
      <w:pPr>
        <w:widowControl w:val="0"/>
        <w:spacing w:before="0"/>
        <w:ind w:left="1440" w:hanging="720"/>
        <w:outlineLvl w:val="2"/>
      </w:pPr>
      <w:r>
        <w:rPr>
          <w:color w:val="000000"/>
        </w:rPr>
        <w:t>(a)</w:t>
      </w:r>
      <w:r>
        <w:rPr>
          <w:color w:val="000000"/>
        </w:rPr>
        <w:tab/>
      </w:r>
      <w:r>
        <w:t xml:space="preserve">The liability of Guarantor under this Guaranty is a </w:t>
      </w:r>
      <w:r w:rsidR="00E25528">
        <w:t xml:space="preserve">continuing </w:t>
      </w:r>
      <w:r>
        <w:t xml:space="preserve">guaranty of payment and not of </w:t>
      </w:r>
      <w:proofErr w:type="spellStart"/>
      <w:r w:rsidR="00B419B2">
        <w:t>collect</w:t>
      </w:r>
      <w:r w:rsidR="00412E07">
        <w:t>i</w:t>
      </w:r>
      <w:r w:rsidR="00B419B2">
        <w:t>bility</w:t>
      </w:r>
      <w:proofErr w:type="spellEnd"/>
      <w:r>
        <w:t xml:space="preserve">, and is not conditional or contingent upon the genuineness, validity, regularity or enforceability of the Agreement </w:t>
      </w:r>
      <w:r w:rsidRPr="002419FD">
        <w:t>or the pursuit by Beneficiary of any remedies which it now has or may hereafter have under the Agreement;</w:t>
      </w:r>
    </w:p>
    <w:p w14:paraId="1F57BBAA" w14:textId="77777777" w:rsidR="0036111D" w:rsidRDefault="0036111D" w:rsidP="0036111D">
      <w:pPr>
        <w:widowControl w:val="0"/>
        <w:spacing w:before="0"/>
        <w:ind w:left="1440" w:hanging="720"/>
        <w:outlineLvl w:val="2"/>
      </w:pPr>
    </w:p>
    <w:p w14:paraId="03C7230E" w14:textId="77777777" w:rsidR="0036111D" w:rsidRPr="00B54EA8" w:rsidRDefault="00E45AF2" w:rsidP="0036111D">
      <w:pPr>
        <w:widowControl w:val="0"/>
        <w:spacing w:before="0"/>
        <w:ind w:left="1440" w:hanging="720"/>
        <w:outlineLvl w:val="2"/>
      </w:pPr>
      <w:r>
        <w:t>(b)</w:t>
      </w:r>
      <w:r>
        <w:tab/>
        <w:t xml:space="preserve">Beneficiary may enforce this Guaranty upon the occurrence of a default by Principal under the Agreement </w:t>
      </w:r>
      <w:r>
        <w:lastRenderedPageBreak/>
        <w:t>notwithstanding the existence of a dispute between</w:t>
      </w:r>
      <w:r w:rsidR="008A53AB">
        <w:t xml:space="preserve"> </w:t>
      </w:r>
      <w:r>
        <w:t>Beneficiary and Principal with respect to the existence of the default;</w:t>
      </w:r>
    </w:p>
    <w:p w14:paraId="09988FB4" w14:textId="77777777" w:rsidR="008A53AB" w:rsidRDefault="008A53AB" w:rsidP="0036111D">
      <w:pPr>
        <w:widowControl w:val="0"/>
        <w:spacing w:before="0"/>
        <w:ind w:left="1440" w:hanging="720"/>
        <w:outlineLvl w:val="2"/>
      </w:pPr>
    </w:p>
    <w:p w14:paraId="3CCDA809" w14:textId="77777777" w:rsidR="008B46F1" w:rsidRDefault="008B46F1" w:rsidP="0036111D">
      <w:pPr>
        <w:widowControl w:val="0"/>
        <w:spacing w:before="0"/>
        <w:ind w:left="1440" w:hanging="720"/>
        <w:outlineLvl w:val="2"/>
      </w:pPr>
      <w:r>
        <w:t>(c)</w:t>
      </w:r>
      <w:r>
        <w:tab/>
        <w:t>The obligations of Guarantor under this Guaranty are independent of the obligations of Principal under the Agreement and a separate action or actions may be brought and prosecuted against Guarantor whether or not any action is brought against Principal or any other guarantors and whether or not Principal is joined in any such action or actions;</w:t>
      </w:r>
    </w:p>
    <w:p w14:paraId="38B42B39" w14:textId="77777777" w:rsidR="0036111D" w:rsidRDefault="0036111D" w:rsidP="0036111D">
      <w:pPr>
        <w:widowControl w:val="0"/>
        <w:spacing w:before="0"/>
        <w:ind w:left="1440" w:hanging="720"/>
        <w:outlineLvl w:val="2"/>
      </w:pPr>
    </w:p>
    <w:p w14:paraId="72EB0E42" w14:textId="77777777" w:rsidR="008B46F1" w:rsidRDefault="002A2274" w:rsidP="0036111D">
      <w:pPr>
        <w:widowControl w:val="0"/>
        <w:spacing w:before="0"/>
        <w:ind w:left="1440" w:hanging="720"/>
        <w:outlineLvl w:val="2"/>
      </w:pPr>
      <w:r>
        <w:t>(</w:t>
      </w:r>
      <w:r w:rsidR="00D60B20">
        <w:t>d</w:t>
      </w:r>
      <w:r>
        <w:t>)</w:t>
      </w:r>
      <w:r>
        <w:tab/>
      </w:r>
      <w:r w:rsidRPr="00EE786F">
        <w:rPr>
          <w:color w:val="000000"/>
        </w:rPr>
        <w:t>Beneficiary may, at its election, foreclose on any security held by Beneficiary, whether or not the means of foreclosure is commercially reasonable, or exercise any other right or remedy available to Beneficiary without affecting or impairing in any way the liability of Guarantor under this agreement, except to the extent the amount(s) owed to Beneficiary by Pri</w:t>
      </w:r>
      <w:r>
        <w:rPr>
          <w:color w:val="000000"/>
        </w:rPr>
        <w:t xml:space="preserve">ncipal have been paid; </w:t>
      </w:r>
      <w:r w:rsidR="008B46F1">
        <w:t>and</w:t>
      </w:r>
    </w:p>
    <w:p w14:paraId="3E8EF10A" w14:textId="77777777" w:rsidR="0036111D" w:rsidRDefault="0036111D" w:rsidP="0036111D">
      <w:pPr>
        <w:widowControl w:val="0"/>
        <w:spacing w:before="0"/>
        <w:ind w:left="1440" w:hanging="720"/>
        <w:outlineLvl w:val="2"/>
      </w:pPr>
    </w:p>
    <w:p w14:paraId="0CC1D83D" w14:textId="77777777" w:rsidR="008B46F1" w:rsidRDefault="008B46F1" w:rsidP="0036111D">
      <w:pPr>
        <w:widowControl w:val="0"/>
        <w:spacing w:before="0"/>
        <w:ind w:left="1440" w:hanging="720"/>
        <w:outlineLvl w:val="2"/>
      </w:pPr>
      <w:r>
        <w:t>(</w:t>
      </w:r>
      <w:r w:rsidR="00D60B20">
        <w:t>e</w:t>
      </w:r>
      <w:r>
        <w:t>)</w:t>
      </w:r>
      <w:r>
        <w:tab/>
        <w:t xml:space="preserve">Guarantor shall continue to be liable under this Guaranty and the provisions hereof shall remain in full force and effect notwithstanding:  </w:t>
      </w:r>
    </w:p>
    <w:p w14:paraId="03915A34" w14:textId="77777777" w:rsidR="0036111D" w:rsidRDefault="0036111D" w:rsidP="0036111D">
      <w:pPr>
        <w:widowControl w:val="0"/>
        <w:spacing w:before="0"/>
        <w:ind w:left="1440" w:hanging="720"/>
        <w:outlineLvl w:val="2"/>
      </w:pPr>
    </w:p>
    <w:p w14:paraId="7A3E3FA6" w14:textId="3AAB6F5E" w:rsidR="0036111D" w:rsidRDefault="008F4E2B" w:rsidP="0036111D">
      <w:pPr>
        <w:widowControl w:val="0"/>
        <w:numPr>
          <w:ilvl w:val="0"/>
          <w:numId w:val="5"/>
        </w:numPr>
        <w:spacing w:before="0"/>
      </w:pPr>
      <w:r>
        <w:t>A</w:t>
      </w:r>
      <w:r w:rsidR="009807CE">
        <w:t xml:space="preserve">ny modification, amendment, supplement, extension, </w:t>
      </w:r>
      <w:r w:rsidR="007224A8">
        <w:t xml:space="preserve">renewal, compromise, acceleration, </w:t>
      </w:r>
      <w:r w:rsidR="009807CE">
        <w:t xml:space="preserve">agreement or stipulation between </w:t>
      </w:r>
      <w:r w:rsidR="00814CB8">
        <w:t>Principal</w:t>
      </w:r>
      <w:r w:rsidR="009807CE">
        <w:t xml:space="preserve"> and </w:t>
      </w:r>
      <w:r w:rsidR="00814CB8">
        <w:t>Beneficiary</w:t>
      </w:r>
      <w:r w:rsidR="009807CE">
        <w:t xml:space="preserve"> or their respective successors and assigns, with respect to the </w:t>
      </w:r>
      <w:r w:rsidR="00814CB8">
        <w:t>Agreement</w:t>
      </w:r>
      <w:r w:rsidR="009807CE">
        <w:t xml:space="preserve"> or the obligations encompassed thereby</w:t>
      </w:r>
      <w:r w:rsidR="007224A8">
        <w:t>, all from time to time, before or after any default, without notice to or further assent from Guarantor</w:t>
      </w:r>
      <w:r w:rsidR="009807CE">
        <w:t>;</w:t>
      </w:r>
    </w:p>
    <w:p w14:paraId="411CBD70" w14:textId="77777777" w:rsidR="009807CE" w:rsidRDefault="009807CE" w:rsidP="0036111D">
      <w:pPr>
        <w:widowControl w:val="0"/>
        <w:spacing w:before="0"/>
        <w:ind w:left="1440"/>
      </w:pPr>
    </w:p>
    <w:p w14:paraId="069C4E87" w14:textId="77777777" w:rsidR="009807CE" w:rsidRDefault="009807CE" w:rsidP="0036111D">
      <w:pPr>
        <w:widowControl w:val="0"/>
        <w:spacing w:before="0"/>
        <w:ind w:left="2160" w:hanging="720"/>
      </w:pPr>
      <w:r>
        <w:t>(</w:t>
      </w:r>
      <w:r w:rsidR="00020089">
        <w:t>ii</w:t>
      </w:r>
      <w:r>
        <w:t>)</w:t>
      </w:r>
      <w:r>
        <w:tab/>
      </w:r>
      <w:r w:rsidR="007138FF">
        <w:t>Beneficiary</w:t>
      </w:r>
      <w:r>
        <w:t xml:space="preserve">'s waiver of or failure to enforce any of the terms, covenants or conditions contained in the </w:t>
      </w:r>
      <w:r w:rsidR="007138FF">
        <w:t>Agreement</w:t>
      </w:r>
      <w:r>
        <w:t xml:space="preserve">; </w:t>
      </w:r>
    </w:p>
    <w:p w14:paraId="357D468B" w14:textId="77777777" w:rsidR="0036111D" w:rsidRDefault="0036111D" w:rsidP="0036111D">
      <w:pPr>
        <w:widowControl w:val="0"/>
        <w:spacing w:before="0"/>
        <w:ind w:left="2160" w:hanging="720"/>
      </w:pPr>
    </w:p>
    <w:p w14:paraId="22081080" w14:textId="77777777" w:rsidR="009807CE" w:rsidRDefault="008F4E2B" w:rsidP="0036111D">
      <w:pPr>
        <w:widowControl w:val="0"/>
        <w:numPr>
          <w:ilvl w:val="0"/>
          <w:numId w:val="5"/>
        </w:numPr>
        <w:spacing w:before="0"/>
      </w:pPr>
      <w:r>
        <w:t>A</w:t>
      </w:r>
      <w:r w:rsidR="009807CE">
        <w:t xml:space="preserve">ny release of </w:t>
      </w:r>
      <w:r w:rsidR="007138FF">
        <w:t>Principal</w:t>
      </w:r>
      <w:r w:rsidR="009807CE">
        <w:t xml:space="preserve"> or any other guarantor from any liability with respect to the Obligations or any portion thereof; </w:t>
      </w:r>
    </w:p>
    <w:p w14:paraId="2A6DB559" w14:textId="77777777" w:rsidR="0036111D" w:rsidRDefault="0036111D" w:rsidP="0036111D">
      <w:pPr>
        <w:widowControl w:val="0"/>
        <w:spacing w:before="0"/>
        <w:ind w:left="1440"/>
      </w:pPr>
    </w:p>
    <w:p w14:paraId="4DD2EFAC" w14:textId="77777777" w:rsidR="009807CE" w:rsidRDefault="009807CE" w:rsidP="0036111D">
      <w:pPr>
        <w:widowControl w:val="0"/>
        <w:spacing w:before="0"/>
        <w:ind w:left="2160" w:hanging="720"/>
      </w:pPr>
      <w:r>
        <w:t>(</w:t>
      </w:r>
      <w:r w:rsidR="00020089">
        <w:t>iv</w:t>
      </w:r>
      <w:r>
        <w:t>)</w:t>
      </w:r>
      <w:r>
        <w:tab/>
      </w:r>
      <w:r w:rsidR="00C33FFE" w:rsidRPr="007A5397">
        <w:t>Any furnishing to Beneficiary of collateral for any Obligation or any exchange, release, failure to preserve, waste, deterioration, sale or disposition of any collateral, including</w:t>
      </w:r>
      <w:r w:rsidR="00C33FFE">
        <w:t xml:space="preserve"> </w:t>
      </w:r>
      <w:r>
        <w:t xml:space="preserve">any release, compromise or subordination of any real or personal property then held by </w:t>
      </w:r>
      <w:r w:rsidR="008400B3">
        <w:t>Beneficiary</w:t>
      </w:r>
      <w:r>
        <w:t xml:space="preserve"> as security for the performance of the Obligations or any portion thereof, or any substitution with respect thereto; </w:t>
      </w:r>
    </w:p>
    <w:p w14:paraId="3041793E" w14:textId="77777777" w:rsidR="0036111D" w:rsidRDefault="0036111D" w:rsidP="0036111D">
      <w:pPr>
        <w:widowControl w:val="0"/>
        <w:spacing w:before="0"/>
      </w:pPr>
    </w:p>
    <w:p w14:paraId="5AD51E9B" w14:textId="77777777" w:rsidR="00F538C4" w:rsidRDefault="00F538C4" w:rsidP="0036111D">
      <w:pPr>
        <w:widowControl w:val="0"/>
        <w:numPr>
          <w:ilvl w:val="0"/>
          <w:numId w:val="6"/>
        </w:numPr>
        <w:spacing w:before="0"/>
      </w:pPr>
      <w:r>
        <w:t xml:space="preserve">Without in any way limiting the generality of the foregoing, if Beneficiary is awarded a judgment in any suit </w:t>
      </w:r>
      <w:r>
        <w:lastRenderedPageBreak/>
        <w:t>brought to enforce a portion of the Obligations, such judgment shall not be deemed to release Guarantor from its covenant to pay that portion of the Obligations which is not the subject of such suit;</w:t>
      </w:r>
    </w:p>
    <w:p w14:paraId="3D040D68" w14:textId="77777777" w:rsidR="0036111D" w:rsidRDefault="0036111D" w:rsidP="0036111D">
      <w:pPr>
        <w:widowControl w:val="0"/>
        <w:spacing w:before="0"/>
        <w:ind w:left="1440"/>
      </w:pPr>
    </w:p>
    <w:p w14:paraId="5F83143D" w14:textId="7DFEA8E1" w:rsidR="009807CE" w:rsidRDefault="00F538C4" w:rsidP="0036111D">
      <w:pPr>
        <w:widowControl w:val="0"/>
        <w:spacing w:before="0"/>
        <w:ind w:left="2160" w:hanging="720"/>
      </w:pPr>
      <w:proofErr w:type="gramStart"/>
      <w:r>
        <w:t>(v</w:t>
      </w:r>
      <w:r w:rsidR="005B0400">
        <w:t>i</w:t>
      </w:r>
      <w:r>
        <w:t>)</w:t>
      </w:r>
      <w:r>
        <w:tab/>
      </w:r>
      <w:r w:rsidR="008400B3">
        <w:t>Beneficiary</w:t>
      </w:r>
      <w:proofErr w:type="gramEnd"/>
      <w:r w:rsidR="009807CE">
        <w:t>'s acceptance and/or enforcement of, or failure to enforce, any other guaranties</w:t>
      </w:r>
      <w:r w:rsidR="002419FD">
        <w:t xml:space="preserve"> or any portion of this </w:t>
      </w:r>
      <w:r w:rsidR="0037392A">
        <w:t>G</w:t>
      </w:r>
      <w:r w:rsidR="002419FD">
        <w:t>uaranty</w:t>
      </w:r>
      <w:r w:rsidR="009807CE">
        <w:t xml:space="preserve">; </w:t>
      </w:r>
    </w:p>
    <w:p w14:paraId="42AC509C" w14:textId="77777777" w:rsidR="0036111D" w:rsidRDefault="0036111D" w:rsidP="0036111D">
      <w:pPr>
        <w:widowControl w:val="0"/>
        <w:spacing w:before="0"/>
        <w:ind w:left="2160" w:hanging="720"/>
      </w:pPr>
    </w:p>
    <w:p w14:paraId="679D5274" w14:textId="77777777" w:rsidR="009807CE" w:rsidRDefault="008400B3" w:rsidP="0036111D">
      <w:pPr>
        <w:widowControl w:val="0"/>
        <w:numPr>
          <w:ilvl w:val="0"/>
          <w:numId w:val="10"/>
        </w:numPr>
        <w:spacing w:before="0"/>
      </w:pPr>
      <w:r>
        <w:t>Beneficiary</w:t>
      </w:r>
      <w:r w:rsidR="009807CE">
        <w:t xml:space="preserve">'s exercise of any other rights available to </w:t>
      </w:r>
      <w:r w:rsidR="005A3310">
        <w:t>it</w:t>
      </w:r>
      <w:r w:rsidR="009807CE">
        <w:t xml:space="preserve"> under the </w:t>
      </w:r>
      <w:r>
        <w:t>Agreement</w:t>
      </w:r>
      <w:r w:rsidR="009807CE">
        <w:t xml:space="preserve">; </w:t>
      </w:r>
    </w:p>
    <w:p w14:paraId="1971078E" w14:textId="77777777" w:rsidR="0036111D" w:rsidRDefault="0036111D" w:rsidP="0036111D">
      <w:pPr>
        <w:widowControl w:val="0"/>
        <w:spacing w:before="0"/>
        <w:ind w:left="1440"/>
      </w:pPr>
    </w:p>
    <w:p w14:paraId="203B9D24" w14:textId="7B054284" w:rsidR="009807CE" w:rsidRDefault="008400B3" w:rsidP="00C23209">
      <w:pPr>
        <w:pStyle w:val="ListParagraph"/>
        <w:widowControl w:val="0"/>
        <w:numPr>
          <w:ilvl w:val="0"/>
          <w:numId w:val="10"/>
        </w:numPr>
        <w:spacing w:before="0"/>
      </w:pPr>
      <w:r>
        <w:t>Beneficiary</w:t>
      </w:r>
      <w:r w:rsidR="009807CE">
        <w:t xml:space="preserve">'s consent to the change, reorganization or termination of the corporate structure or existence of </w:t>
      </w:r>
      <w:r>
        <w:t>Principal</w:t>
      </w:r>
      <w:r w:rsidR="009807CE">
        <w:t xml:space="preserve"> and to any corresponding restructuring of the Obligations; </w:t>
      </w:r>
    </w:p>
    <w:p w14:paraId="2A083DA7" w14:textId="77777777" w:rsidR="00C33FFE" w:rsidRDefault="00C33FFE" w:rsidP="00C23209">
      <w:pPr>
        <w:pStyle w:val="ListParagraph"/>
      </w:pPr>
    </w:p>
    <w:p w14:paraId="193205C3" w14:textId="77777777" w:rsidR="00C33FFE" w:rsidRDefault="00C33FFE" w:rsidP="00C23209">
      <w:pPr>
        <w:pStyle w:val="ListParagraph"/>
        <w:widowControl w:val="0"/>
        <w:numPr>
          <w:ilvl w:val="0"/>
          <w:numId w:val="10"/>
        </w:numPr>
        <w:spacing w:before="0"/>
      </w:pPr>
      <w:r w:rsidRPr="007A5397">
        <w:t>Any insolvency of Principal, or any other guarantor or any proceeding, voluntary or involuntary, involving the bankruptcy, insolvency, receivership, reorganization, arrangement, dissolution or liquidation of Principal or any other guarantor or any defense which Principal, or any other guarantor may have by reason of the order, decree or decision of any court or administrative body resulting from any such proceeding, or Principal making a general assignment for the benefit of its creditors or admitting in writing its inability to pay its debts as they become due;</w:t>
      </w:r>
    </w:p>
    <w:p w14:paraId="2F13D85E" w14:textId="77777777" w:rsidR="0036111D" w:rsidRDefault="0036111D" w:rsidP="0036111D">
      <w:pPr>
        <w:widowControl w:val="0"/>
        <w:spacing w:before="0"/>
        <w:ind w:left="2160" w:hanging="720"/>
      </w:pPr>
    </w:p>
    <w:p w14:paraId="27604F6A" w14:textId="77777777" w:rsidR="009807CE" w:rsidRDefault="009807CE" w:rsidP="0036111D">
      <w:pPr>
        <w:widowControl w:val="0"/>
        <w:spacing w:before="0"/>
        <w:ind w:left="2160" w:hanging="720"/>
      </w:pPr>
      <w:r>
        <w:t>(</w:t>
      </w:r>
      <w:r w:rsidR="005B0400">
        <w:t>ix</w:t>
      </w:r>
      <w:r>
        <w:t>)</w:t>
      </w:r>
      <w:r>
        <w:tab/>
      </w:r>
      <w:r w:rsidR="008A53AB">
        <w:t>A</w:t>
      </w:r>
      <w:r>
        <w:t xml:space="preserve">ny </w:t>
      </w:r>
      <w:r w:rsidR="00C33FFE" w:rsidRPr="007A5397">
        <w:t>defense based upon any taking, modification or release of any collateral for the Obligations, any</w:t>
      </w:r>
      <w:r w:rsidR="00C33FFE">
        <w:t xml:space="preserve"> </w:t>
      </w:r>
      <w:r>
        <w:t xml:space="preserve">failure to perfect or continue perfection of a security interest in any collateral that secures the Obligations; </w:t>
      </w:r>
    </w:p>
    <w:p w14:paraId="34D35100" w14:textId="77777777" w:rsidR="0036111D" w:rsidRDefault="0036111D" w:rsidP="0036111D">
      <w:pPr>
        <w:widowControl w:val="0"/>
        <w:spacing w:before="0"/>
      </w:pPr>
    </w:p>
    <w:p w14:paraId="29D74F62" w14:textId="13D5B8DE" w:rsidR="00F15EB9" w:rsidRDefault="002419FD" w:rsidP="0036111D">
      <w:pPr>
        <w:widowControl w:val="0"/>
        <w:numPr>
          <w:ilvl w:val="0"/>
          <w:numId w:val="7"/>
        </w:numPr>
        <w:spacing w:before="0"/>
      </w:pPr>
      <w:r>
        <w:t>A</w:t>
      </w:r>
      <w:r w:rsidR="009807CE" w:rsidRPr="007065B2">
        <w:t xml:space="preserve">ny defenses, setoffs or counterclaims that </w:t>
      </w:r>
      <w:r w:rsidR="008400B3" w:rsidRPr="007065B2">
        <w:t>Principal</w:t>
      </w:r>
      <w:r w:rsidR="009807CE" w:rsidRPr="007065B2">
        <w:t xml:space="preserve"> may allege or assert against </w:t>
      </w:r>
      <w:r w:rsidR="008400B3" w:rsidRPr="007065B2">
        <w:t>Beneficiary</w:t>
      </w:r>
      <w:r w:rsidR="009807CE" w:rsidRPr="007065B2">
        <w:t xml:space="preserve"> with respect to the Obligations, including, without limitation, failure of consideration, breach of warranty, statute of frauds, statute of limitations and accord and satisfaction; </w:t>
      </w:r>
    </w:p>
    <w:p w14:paraId="440D2909" w14:textId="77777777" w:rsidR="0037392A" w:rsidRDefault="0037392A" w:rsidP="00C23209">
      <w:pPr>
        <w:widowControl w:val="0"/>
        <w:spacing w:before="0"/>
        <w:ind w:left="1440"/>
      </w:pPr>
    </w:p>
    <w:p w14:paraId="47EC0E38" w14:textId="72C11BB5" w:rsidR="009807CE" w:rsidRDefault="00F15EB9" w:rsidP="007A5397">
      <w:pPr>
        <w:pStyle w:val="ListParagraph"/>
        <w:widowControl w:val="0"/>
        <w:numPr>
          <w:ilvl w:val="0"/>
          <w:numId w:val="10"/>
        </w:numPr>
        <w:spacing w:before="0"/>
      </w:pPr>
      <w:r w:rsidRPr="007A5397">
        <w:t xml:space="preserve">Any rights or defenses based upon an offset by the Guarantor against any obligation now or hereafter owed to the Guarantor by Principal; </w:t>
      </w:r>
    </w:p>
    <w:p w14:paraId="45EA4CEA" w14:textId="37349520" w:rsidR="0036111D" w:rsidRDefault="0036111D" w:rsidP="00FD223D">
      <w:pPr>
        <w:pStyle w:val="ListParagraph"/>
        <w:widowControl w:val="0"/>
        <w:spacing w:before="0"/>
        <w:ind w:left="2160"/>
      </w:pPr>
    </w:p>
    <w:p w14:paraId="032A46D3" w14:textId="7E732A77" w:rsidR="000B2688" w:rsidRPr="00C23209" w:rsidRDefault="008F4E2B" w:rsidP="007A5397">
      <w:pPr>
        <w:pStyle w:val="ListParagraph"/>
        <w:widowControl w:val="0"/>
        <w:numPr>
          <w:ilvl w:val="0"/>
          <w:numId w:val="10"/>
        </w:numPr>
        <w:spacing w:before="0"/>
      </w:pPr>
      <w:r w:rsidRPr="000E26A2">
        <w:t>A</w:t>
      </w:r>
      <w:r w:rsidR="009807CE" w:rsidRPr="000E26A2">
        <w:t>ny other act or thing or omission, or delay to do any other act or thing that might in any manner or to any extent vary the risk of Guarantor as an obligor with respect to the Obligations</w:t>
      </w:r>
      <w:r w:rsidR="000B2688">
        <w:t>;</w:t>
      </w:r>
      <w:r w:rsidR="00F15EB9">
        <w:t xml:space="preserve"> </w:t>
      </w:r>
      <w:r w:rsidR="00F15EB9" w:rsidRPr="007A5397">
        <w:t xml:space="preserve">and </w:t>
      </w:r>
    </w:p>
    <w:p w14:paraId="79508E01" w14:textId="77777777" w:rsidR="000B2688" w:rsidRPr="00C23209" w:rsidRDefault="000B2688" w:rsidP="00C23209">
      <w:pPr>
        <w:pStyle w:val="ListParagraph"/>
        <w:rPr>
          <w:color w:val="0000FF"/>
          <w:u w:val="double" w:color="0000FF"/>
          <w:lang w:eastAsia="zh-CN"/>
        </w:rPr>
      </w:pPr>
    </w:p>
    <w:p w14:paraId="48958D4A" w14:textId="30D957C3" w:rsidR="009807CE" w:rsidRDefault="00F15EB9" w:rsidP="007A5397">
      <w:pPr>
        <w:pStyle w:val="ListParagraph"/>
        <w:widowControl w:val="0"/>
        <w:numPr>
          <w:ilvl w:val="0"/>
          <w:numId w:val="10"/>
        </w:numPr>
        <w:spacing w:before="0"/>
      </w:pPr>
      <w:proofErr w:type="gramStart"/>
      <w:r w:rsidRPr="007A5397">
        <w:t>any</w:t>
      </w:r>
      <w:proofErr w:type="gramEnd"/>
      <w:r w:rsidRPr="007A5397">
        <w:t xml:space="preserve"> other circumstance which might otherwise constitute a defense against, or a legal or equitable discharge of </w:t>
      </w:r>
      <w:r w:rsidRPr="007A5397">
        <w:lastRenderedPageBreak/>
        <w:t>Guarantor’s liability under this Guaranty</w:t>
      </w:r>
      <w:r w:rsidR="009807CE" w:rsidRPr="000E26A2">
        <w:t>.</w:t>
      </w:r>
    </w:p>
    <w:p w14:paraId="7EF05746" w14:textId="77777777" w:rsidR="0036111D" w:rsidRDefault="0036111D" w:rsidP="0036111D">
      <w:pPr>
        <w:widowControl w:val="0"/>
        <w:spacing w:before="0"/>
        <w:ind w:left="2160" w:hanging="720"/>
      </w:pPr>
    </w:p>
    <w:p w14:paraId="65510E97" w14:textId="5A4364E3" w:rsidR="00A4619B" w:rsidRDefault="00A4619B" w:rsidP="0036111D">
      <w:pPr>
        <w:widowControl w:val="0"/>
        <w:spacing w:before="0"/>
        <w:outlineLvl w:val="1"/>
      </w:pPr>
      <w:bookmarkStart w:id="9" w:name="_DV_M908"/>
      <w:bookmarkEnd w:id="9"/>
      <w:r w:rsidRPr="0036111D">
        <w:rPr>
          <w:color w:val="000000"/>
        </w:rPr>
        <w:t>4.</w:t>
      </w:r>
      <w:r w:rsidRPr="0036111D">
        <w:rPr>
          <w:color w:val="000000"/>
        </w:rPr>
        <w:tab/>
      </w:r>
      <w:r w:rsidRPr="00817D4A">
        <w:rPr>
          <w:b/>
          <w:color w:val="000000"/>
          <w:u w:val="single"/>
        </w:rPr>
        <w:t>Termination</w:t>
      </w:r>
      <w:bookmarkStart w:id="10" w:name="_DV_C638"/>
      <w:r w:rsidRPr="00817D4A">
        <w:rPr>
          <w:b/>
          <w:bCs/>
          <w:color w:val="000000"/>
          <w:u w:val="single"/>
        </w:rPr>
        <w:t>; Reinstatement</w:t>
      </w:r>
      <w:r w:rsidRPr="00817D4A">
        <w:rPr>
          <w:b/>
          <w:bCs/>
          <w:color w:val="000000"/>
        </w:rPr>
        <w:t>.</w:t>
      </w:r>
      <w:bookmarkEnd w:id="10"/>
      <w:r w:rsidR="002419FD" w:rsidRPr="00817D4A" w:rsidDel="002419FD">
        <w:rPr>
          <w:b/>
          <w:color w:val="000000"/>
        </w:rPr>
        <w:t xml:space="preserve"> </w:t>
      </w:r>
      <w:bookmarkStart w:id="11" w:name="_DV_M909"/>
      <w:bookmarkEnd w:id="11"/>
      <w:r w:rsidR="002419FD">
        <w:rPr>
          <w:b/>
          <w:color w:val="000000"/>
        </w:rPr>
        <w:t xml:space="preserve"> </w:t>
      </w:r>
      <w:r w:rsidRPr="00EE786F">
        <w:rPr>
          <w:color w:val="000000"/>
        </w:rPr>
        <w:t xml:space="preserve">The term of this Guaranty is continuous until </w:t>
      </w:r>
      <w:r w:rsidR="009D1B27">
        <w:rPr>
          <w:color w:val="000000"/>
        </w:rPr>
        <w:t>terminated by Guarantor by written notice received by Beneficiary not less than sixty (60) calendar days prior to the proposed effective date of such termination.</w:t>
      </w:r>
      <w:r w:rsidRPr="00EE786F">
        <w:rPr>
          <w:color w:val="000000"/>
        </w:rPr>
        <w:t xml:space="preserve">  </w:t>
      </w:r>
      <w:r w:rsidR="00D60B20">
        <w:rPr>
          <w:color w:val="000000"/>
        </w:rPr>
        <w:t>N</w:t>
      </w:r>
      <w:r w:rsidRPr="00164EA6">
        <w:rPr>
          <w:color w:val="000000"/>
        </w:rPr>
        <w:t xml:space="preserve">o such </w:t>
      </w:r>
      <w:r w:rsidR="00D52B15" w:rsidRPr="00164EA6">
        <w:rPr>
          <w:color w:val="000000"/>
        </w:rPr>
        <w:t>n</w:t>
      </w:r>
      <w:r w:rsidRPr="00164EA6">
        <w:rPr>
          <w:color w:val="000000"/>
        </w:rPr>
        <w:t>otice or termination shall release Guarantor from</w:t>
      </w:r>
      <w:r w:rsidR="00CA505F">
        <w:rPr>
          <w:color w:val="000000"/>
        </w:rPr>
        <w:t>, and Guarantor shall remain liable for,</w:t>
      </w:r>
      <w:r w:rsidRPr="00164EA6">
        <w:rPr>
          <w:color w:val="000000"/>
        </w:rPr>
        <w:t xml:space="preserve"> </w:t>
      </w:r>
      <w:r w:rsidR="00CA505F">
        <w:rPr>
          <w:color w:val="000000"/>
        </w:rPr>
        <w:t>Obligations</w:t>
      </w:r>
      <w:r w:rsidRPr="00164EA6">
        <w:rPr>
          <w:color w:val="000000"/>
        </w:rPr>
        <w:t xml:space="preserve"> </w:t>
      </w:r>
      <w:r w:rsidR="00CA505F">
        <w:rPr>
          <w:color w:val="000000"/>
        </w:rPr>
        <w:t>arising under</w:t>
      </w:r>
      <w:r w:rsidR="00533E1D">
        <w:rPr>
          <w:color w:val="000000"/>
        </w:rPr>
        <w:t xml:space="preserve"> transaction(s) already entered</w:t>
      </w:r>
      <w:r w:rsidR="008A53AB">
        <w:rPr>
          <w:color w:val="000000"/>
        </w:rPr>
        <w:t xml:space="preserve"> </w:t>
      </w:r>
      <w:r w:rsidR="00D258A7">
        <w:rPr>
          <w:color w:val="000000"/>
        </w:rPr>
        <w:t xml:space="preserve">into </w:t>
      </w:r>
      <w:r w:rsidR="008A53AB">
        <w:rPr>
          <w:color w:val="000000"/>
        </w:rPr>
        <w:t>under the Agreement</w:t>
      </w:r>
      <w:r w:rsidRPr="00164EA6">
        <w:rPr>
          <w:color w:val="000000"/>
        </w:rPr>
        <w:t xml:space="preserve"> </w:t>
      </w:r>
      <w:r w:rsidR="005B0400">
        <w:rPr>
          <w:color w:val="000000"/>
        </w:rPr>
        <w:t xml:space="preserve">as of the </w:t>
      </w:r>
      <w:r w:rsidR="009D1B27">
        <w:rPr>
          <w:color w:val="000000"/>
        </w:rPr>
        <w:t xml:space="preserve">effective date of such </w:t>
      </w:r>
      <w:r w:rsidR="005B0400">
        <w:rPr>
          <w:color w:val="000000"/>
        </w:rPr>
        <w:t>termination</w:t>
      </w:r>
      <w:r w:rsidR="00CA505F">
        <w:rPr>
          <w:color w:val="000000"/>
        </w:rPr>
        <w:t>, and for any related collection expenses under Section 12 hereof</w:t>
      </w:r>
      <w:r w:rsidRPr="00164EA6">
        <w:rPr>
          <w:color w:val="000000"/>
        </w:rPr>
        <w:t>.</w:t>
      </w:r>
      <w:r w:rsidR="002419FD" w:rsidRPr="00EE786F" w:rsidDel="002419FD">
        <w:rPr>
          <w:color w:val="000000"/>
        </w:rPr>
        <w:t xml:space="preserve"> </w:t>
      </w:r>
      <w:bookmarkStart w:id="12" w:name="_DV_C640"/>
      <w:r w:rsidR="002419FD">
        <w:rPr>
          <w:color w:val="000000"/>
        </w:rPr>
        <w:t xml:space="preserve"> </w:t>
      </w:r>
      <w:r w:rsidR="00D258A7">
        <w:rPr>
          <w:szCs w:val="24"/>
        </w:rPr>
        <w:t xml:space="preserve">Guarantor agrees that this Guaranty shall continue to be effective or be reinstated, as the case may be, and Guarantor’s liability under this Guaranty shall continue and remain in full force and effect, if at any time any payment made hereunder is rescinded or must otherwise be returned by </w:t>
      </w:r>
      <w:r w:rsidR="00D7760B">
        <w:rPr>
          <w:szCs w:val="24"/>
        </w:rPr>
        <w:t xml:space="preserve">Beneficiary </w:t>
      </w:r>
      <w:r w:rsidR="00D258A7">
        <w:rPr>
          <w:szCs w:val="24"/>
        </w:rPr>
        <w:t>as a preference or fraudulent transfer under the United States Bankruptcy Code or any applicable state law, all as though such payment had not been made</w:t>
      </w:r>
      <w:bookmarkEnd w:id="12"/>
      <w:r w:rsidR="000D28A0">
        <w:t>.</w:t>
      </w:r>
    </w:p>
    <w:p w14:paraId="71A9A1ED" w14:textId="77777777" w:rsidR="0036111D" w:rsidRDefault="0036111D" w:rsidP="0036111D">
      <w:pPr>
        <w:widowControl w:val="0"/>
        <w:spacing w:before="0"/>
        <w:outlineLvl w:val="1"/>
        <w:rPr>
          <w:bCs/>
          <w:color w:val="000000"/>
        </w:rPr>
      </w:pPr>
    </w:p>
    <w:p w14:paraId="13B5F098" w14:textId="41742329" w:rsidR="00422F13" w:rsidRDefault="00422F13" w:rsidP="0036111D">
      <w:pPr>
        <w:widowControl w:val="0"/>
        <w:spacing w:before="0"/>
        <w:outlineLvl w:val="1"/>
      </w:pPr>
      <w:r w:rsidRPr="0036111D">
        <w:t>5.</w:t>
      </w:r>
      <w:r w:rsidRPr="0036111D">
        <w:tab/>
      </w:r>
      <w:r w:rsidRPr="00817D4A">
        <w:rPr>
          <w:b/>
          <w:u w:val="single"/>
        </w:rPr>
        <w:t>Bankruptcy; Post-Petition Interest</w:t>
      </w:r>
      <w:r w:rsidRPr="00817D4A">
        <w:rPr>
          <w:b/>
        </w:rPr>
        <w:t>.</w:t>
      </w:r>
      <w:r w:rsidR="00D60B20">
        <w:t xml:space="preserve">  </w:t>
      </w:r>
      <w:r>
        <w:t>The obligations of Guarantor under this Guaranty shall not be reduced, limited, impaired, discharged, deferred, suspended or terminated by any proceeding, voluntary or involuntary, involving the bankruptcy, insolvency, receivership, reorganization, liquidation or arrangement of Principal or by any defense which Principal may have by reason of the order, decree or decision of any court or administrative body resulting from any such proceeding.</w:t>
      </w:r>
      <w:r w:rsidR="00D60B20">
        <w:t xml:space="preserve">  A</w:t>
      </w:r>
      <w:r>
        <w:t xml:space="preserve">ny interest on any portion of the Obligations which accrues after the commencement of any </w:t>
      </w:r>
      <w:r w:rsidR="00D60B20">
        <w:t xml:space="preserve">such </w:t>
      </w:r>
      <w:r>
        <w:t>proceeding (or, if interest on any portion of the Obligations ceases to accrue by operation of law by reason of the commencement of said proceeding, such interest as would have accrued on such portion of the Obligations if said proceedings had not been commenced) shall be included in the Obligations</w:t>
      </w:r>
      <w:r w:rsidR="00D60B20">
        <w:t xml:space="preserve">. </w:t>
      </w:r>
      <w:r>
        <w:t xml:space="preserve"> Guarantor will permit any trustee in bankruptcy, receiver, </w:t>
      </w:r>
      <w:proofErr w:type="gramStart"/>
      <w:r>
        <w:t>debtor</w:t>
      </w:r>
      <w:proofErr w:type="gramEnd"/>
      <w:r>
        <w:t xml:space="preserve"> in possession, assignee for the benefit of creditors or similar person to pay </w:t>
      </w:r>
      <w:r w:rsidR="006B301A">
        <w:t>Beneficiary</w:t>
      </w:r>
      <w:r>
        <w:t xml:space="preserve">, or allow the claim of </w:t>
      </w:r>
      <w:r w:rsidR="006B301A">
        <w:t>Beneficiary</w:t>
      </w:r>
      <w:r>
        <w:t xml:space="preserve"> in respect of, any such interest accruing after the date on which such proceeding is commenced.</w:t>
      </w:r>
    </w:p>
    <w:p w14:paraId="45DBB57C" w14:textId="77777777" w:rsidR="0036111D" w:rsidRDefault="0036111D" w:rsidP="0036111D">
      <w:pPr>
        <w:widowControl w:val="0"/>
        <w:spacing w:before="0"/>
        <w:outlineLvl w:val="1"/>
      </w:pPr>
    </w:p>
    <w:p w14:paraId="18CE2DB7" w14:textId="3166FEB8" w:rsidR="00A4619B" w:rsidRDefault="00422F13" w:rsidP="0036111D">
      <w:pPr>
        <w:widowControl w:val="0"/>
        <w:spacing w:before="0"/>
        <w:outlineLvl w:val="1"/>
        <w:rPr>
          <w:bCs/>
          <w:color w:val="000000"/>
        </w:rPr>
      </w:pPr>
      <w:bookmarkStart w:id="13" w:name="_DV_M910"/>
      <w:bookmarkEnd w:id="13"/>
      <w:r w:rsidRPr="0036111D">
        <w:rPr>
          <w:color w:val="000000"/>
        </w:rPr>
        <w:t>6</w:t>
      </w:r>
      <w:r w:rsidR="00A4619B" w:rsidRPr="0036111D">
        <w:rPr>
          <w:color w:val="000000"/>
        </w:rPr>
        <w:t>.</w:t>
      </w:r>
      <w:r w:rsidR="00A4619B" w:rsidRPr="0036111D">
        <w:rPr>
          <w:color w:val="000000"/>
        </w:rPr>
        <w:tab/>
      </w:r>
      <w:bookmarkStart w:id="14" w:name="_DV_C641"/>
      <w:r w:rsidR="00A4619B" w:rsidRPr="00817D4A">
        <w:rPr>
          <w:b/>
          <w:bCs/>
          <w:color w:val="000000"/>
          <w:u w:val="single"/>
        </w:rPr>
        <w:t>Subrogation</w:t>
      </w:r>
      <w:r w:rsidR="00A4619B" w:rsidRPr="00817D4A">
        <w:rPr>
          <w:b/>
          <w:bCs/>
          <w:color w:val="000000"/>
        </w:rPr>
        <w:t>.</w:t>
      </w:r>
      <w:r w:rsidR="001818AA">
        <w:rPr>
          <w:bCs/>
          <w:color w:val="000000"/>
        </w:rPr>
        <w:t xml:space="preserve"> </w:t>
      </w:r>
      <w:r w:rsidR="00A4619B" w:rsidRPr="00303830">
        <w:rPr>
          <w:color w:val="000000"/>
        </w:rPr>
        <w:t xml:space="preserve">Guarantor shall </w:t>
      </w:r>
      <w:bookmarkEnd w:id="14"/>
      <w:r w:rsidR="00E97986">
        <w:rPr>
          <w:color w:val="000000"/>
        </w:rPr>
        <w:t>have no right to subrogation with respect to any payments made under this Guaranty</w:t>
      </w:r>
      <w:r w:rsidR="006F52A2">
        <w:rPr>
          <w:color w:val="000000"/>
        </w:rPr>
        <w:t xml:space="preserve"> </w:t>
      </w:r>
      <w:r w:rsidR="009629B4">
        <w:rPr>
          <w:color w:val="000000"/>
        </w:rPr>
        <w:t>until all Obligations have been irrevocably paid</w:t>
      </w:r>
      <w:r w:rsidR="008867FD">
        <w:rPr>
          <w:color w:val="000000"/>
        </w:rPr>
        <w:t xml:space="preserve"> in full</w:t>
      </w:r>
      <w:r w:rsidR="009629B4">
        <w:rPr>
          <w:color w:val="000000"/>
        </w:rPr>
        <w:t xml:space="preserve"> to Beneficiary.</w:t>
      </w:r>
    </w:p>
    <w:p w14:paraId="24116D28" w14:textId="405940EF" w:rsidR="0036111D" w:rsidRDefault="0036111D" w:rsidP="0036111D">
      <w:pPr>
        <w:widowControl w:val="0"/>
        <w:spacing w:before="0"/>
      </w:pPr>
    </w:p>
    <w:p w14:paraId="4B955652" w14:textId="3B1CE651" w:rsidR="00A4619B" w:rsidRDefault="00AB3268" w:rsidP="0036111D">
      <w:pPr>
        <w:widowControl w:val="0"/>
        <w:spacing w:before="0"/>
        <w:outlineLvl w:val="1"/>
        <w:rPr>
          <w:b/>
          <w:color w:val="000000"/>
        </w:rPr>
      </w:pPr>
      <w:bookmarkStart w:id="15" w:name="_DV_C643"/>
      <w:r>
        <w:rPr>
          <w:color w:val="000000"/>
        </w:rPr>
        <w:t>7</w:t>
      </w:r>
      <w:r w:rsidR="00A4619B" w:rsidRPr="0036111D">
        <w:rPr>
          <w:color w:val="000000"/>
        </w:rPr>
        <w:t>.</w:t>
      </w:r>
      <w:r w:rsidR="00A4619B" w:rsidRPr="0036111D">
        <w:rPr>
          <w:color w:val="000000"/>
        </w:rPr>
        <w:tab/>
      </w:r>
      <w:bookmarkStart w:id="16" w:name="_DV_M911"/>
      <w:bookmarkEnd w:id="15"/>
      <w:bookmarkEnd w:id="16"/>
      <w:r w:rsidR="00A4619B" w:rsidRPr="00817D4A">
        <w:rPr>
          <w:b/>
          <w:color w:val="000000"/>
          <w:u w:val="single"/>
        </w:rPr>
        <w:t xml:space="preserve">Waivers </w:t>
      </w:r>
      <w:r w:rsidR="00D52B15" w:rsidRPr="00817D4A">
        <w:rPr>
          <w:b/>
          <w:color w:val="000000"/>
          <w:u w:val="single"/>
        </w:rPr>
        <w:t>of</w:t>
      </w:r>
      <w:r w:rsidR="00A4619B" w:rsidRPr="00817D4A">
        <w:rPr>
          <w:b/>
          <w:color w:val="000000"/>
          <w:u w:val="single"/>
        </w:rPr>
        <w:t xml:space="preserve"> Guarantor</w:t>
      </w:r>
      <w:r w:rsidR="00A4619B" w:rsidRPr="00817D4A">
        <w:rPr>
          <w:b/>
          <w:color w:val="000000"/>
        </w:rPr>
        <w:t>.</w:t>
      </w:r>
      <w:r w:rsidR="00F62269">
        <w:rPr>
          <w:b/>
          <w:color w:val="000000"/>
        </w:rPr>
        <w:t xml:space="preserve"> </w:t>
      </w:r>
    </w:p>
    <w:p w14:paraId="3B1D69DF" w14:textId="77777777" w:rsidR="0036111D" w:rsidRPr="00817D4A" w:rsidRDefault="0036111D" w:rsidP="0036111D">
      <w:pPr>
        <w:widowControl w:val="0"/>
        <w:spacing w:before="0"/>
        <w:outlineLvl w:val="1"/>
        <w:rPr>
          <w:b/>
          <w:color w:val="000000"/>
        </w:rPr>
      </w:pPr>
    </w:p>
    <w:p w14:paraId="727360EE" w14:textId="03AA50B2" w:rsidR="00A4619B" w:rsidRDefault="00A4619B" w:rsidP="0036111D">
      <w:pPr>
        <w:widowControl w:val="0"/>
        <w:spacing w:before="0"/>
        <w:ind w:left="1440" w:hanging="720"/>
        <w:outlineLvl w:val="2"/>
        <w:rPr>
          <w:color w:val="000000"/>
        </w:rPr>
      </w:pPr>
      <w:bookmarkStart w:id="17" w:name="_DV_M913"/>
      <w:bookmarkEnd w:id="17"/>
      <w:r w:rsidRPr="00EE786F">
        <w:rPr>
          <w:color w:val="000000"/>
        </w:rPr>
        <w:t>(a)</w:t>
      </w:r>
      <w:r w:rsidRPr="00EE786F">
        <w:rPr>
          <w:color w:val="000000"/>
        </w:rPr>
        <w:tab/>
        <w:t xml:space="preserve">Guarantor waives, to the fullest extent permitted by law, the benefit of any statute of limitations affecting its liability under this </w:t>
      </w:r>
      <w:r w:rsidR="00993062">
        <w:rPr>
          <w:color w:val="000000"/>
        </w:rPr>
        <w:t>Guaranty</w:t>
      </w:r>
      <w:r w:rsidR="00993062" w:rsidRPr="00EE786F">
        <w:rPr>
          <w:color w:val="000000"/>
        </w:rPr>
        <w:t xml:space="preserve"> </w:t>
      </w:r>
      <w:r w:rsidRPr="00EE786F">
        <w:rPr>
          <w:color w:val="000000"/>
        </w:rPr>
        <w:t xml:space="preserve">or the enforcement of this </w:t>
      </w:r>
      <w:r w:rsidR="00993062">
        <w:rPr>
          <w:color w:val="000000"/>
        </w:rPr>
        <w:t>Guaranty</w:t>
      </w:r>
      <w:r w:rsidRPr="00EE786F">
        <w:rPr>
          <w:color w:val="000000"/>
        </w:rPr>
        <w:t>.</w:t>
      </w:r>
    </w:p>
    <w:p w14:paraId="4F5A9142" w14:textId="77777777" w:rsidR="0036111D" w:rsidRPr="00633048" w:rsidRDefault="0036111D" w:rsidP="0036111D">
      <w:pPr>
        <w:widowControl w:val="0"/>
        <w:spacing w:before="0"/>
        <w:ind w:left="1440" w:hanging="720"/>
        <w:outlineLvl w:val="2"/>
      </w:pPr>
    </w:p>
    <w:p w14:paraId="6083621F" w14:textId="77777777" w:rsidR="00A4619B" w:rsidRDefault="00A4619B" w:rsidP="0036111D">
      <w:pPr>
        <w:widowControl w:val="0"/>
        <w:spacing w:before="0"/>
        <w:ind w:left="1440" w:hanging="720"/>
        <w:outlineLvl w:val="2"/>
        <w:rPr>
          <w:color w:val="000000"/>
        </w:rPr>
      </w:pPr>
      <w:bookmarkStart w:id="18" w:name="_DV_M914"/>
      <w:bookmarkEnd w:id="18"/>
      <w:r w:rsidRPr="00EE786F">
        <w:rPr>
          <w:color w:val="000000"/>
        </w:rPr>
        <w:t>(b)</w:t>
      </w:r>
      <w:r w:rsidRPr="00EE786F">
        <w:rPr>
          <w:color w:val="000000"/>
        </w:rPr>
        <w:tab/>
        <w:t>Guarantor waives any right to require Beneficiary to</w:t>
      </w:r>
      <w:r w:rsidR="007F35DC" w:rsidRPr="007F35DC">
        <w:rPr>
          <w:color w:val="000000"/>
        </w:rPr>
        <w:t xml:space="preserve"> </w:t>
      </w:r>
      <w:r w:rsidR="007F35DC">
        <w:rPr>
          <w:color w:val="000000"/>
        </w:rPr>
        <w:t>p</w:t>
      </w:r>
      <w:r w:rsidR="007F35DC" w:rsidRPr="00F62269">
        <w:rPr>
          <w:color w:val="000000"/>
        </w:rPr>
        <w:t>roceed</w:t>
      </w:r>
      <w:r w:rsidR="007F35DC" w:rsidRPr="007F35DC">
        <w:rPr>
          <w:color w:val="000000"/>
        </w:rPr>
        <w:t xml:space="preserve"> against or exhaust any security held from Principal or any other party acting under a separate agreement</w:t>
      </w:r>
      <w:r w:rsidR="005D26E9" w:rsidRPr="00C23209">
        <w:rPr>
          <w:color w:val="000000"/>
        </w:rPr>
        <w:t xml:space="preserve"> </w:t>
      </w:r>
      <w:bookmarkStart w:id="19" w:name="_cp_text_1_118"/>
      <w:r w:rsidR="005D26E9" w:rsidRPr="00C23209">
        <w:rPr>
          <w:color w:val="000000"/>
        </w:rPr>
        <w:t>and waives any right under Section 2849 of the California Civil Code and any other benefit of or right to participate in any security now or hereafter held by Beneficiary</w:t>
      </w:r>
      <w:bookmarkEnd w:id="19"/>
      <w:r w:rsidR="007F35DC">
        <w:rPr>
          <w:color w:val="000000"/>
        </w:rPr>
        <w:t>.</w:t>
      </w:r>
      <w:bookmarkStart w:id="20" w:name="_DV_M915"/>
      <w:bookmarkEnd w:id="20"/>
    </w:p>
    <w:p w14:paraId="2B58349A" w14:textId="77777777" w:rsidR="0036111D" w:rsidRPr="00EE786F" w:rsidRDefault="0036111D" w:rsidP="0036111D">
      <w:pPr>
        <w:widowControl w:val="0"/>
        <w:spacing w:before="0"/>
        <w:ind w:left="1440" w:hanging="720"/>
        <w:outlineLvl w:val="2"/>
        <w:rPr>
          <w:color w:val="000000"/>
        </w:rPr>
      </w:pPr>
    </w:p>
    <w:p w14:paraId="71E6BCA7" w14:textId="13610951" w:rsidR="00406FBD" w:rsidRDefault="002A2274" w:rsidP="00C23209">
      <w:pPr>
        <w:widowControl w:val="0"/>
        <w:spacing w:before="0"/>
        <w:ind w:left="1440" w:hanging="720"/>
        <w:outlineLvl w:val="2"/>
        <w:rPr>
          <w:color w:val="000000"/>
        </w:rPr>
      </w:pPr>
      <w:bookmarkStart w:id="21" w:name="_DV_M916"/>
      <w:bookmarkStart w:id="22" w:name="_DV_M917"/>
      <w:bookmarkStart w:id="23" w:name="_DV_M918"/>
      <w:bookmarkStart w:id="24" w:name="_DV_M921"/>
      <w:bookmarkEnd w:id="21"/>
      <w:bookmarkEnd w:id="22"/>
      <w:bookmarkEnd w:id="23"/>
      <w:bookmarkEnd w:id="24"/>
      <w:r>
        <w:rPr>
          <w:color w:val="000000"/>
        </w:rPr>
        <w:t>(</w:t>
      </w:r>
      <w:r w:rsidR="008A53AB">
        <w:rPr>
          <w:color w:val="000000"/>
        </w:rPr>
        <w:t>c</w:t>
      </w:r>
      <w:r>
        <w:rPr>
          <w:color w:val="000000"/>
        </w:rPr>
        <w:t>)</w:t>
      </w:r>
      <w:r>
        <w:rPr>
          <w:color w:val="000000"/>
        </w:rPr>
        <w:tab/>
      </w:r>
      <w:bookmarkStart w:id="25" w:name="_DV_M922"/>
      <w:bookmarkEnd w:id="25"/>
      <w:r w:rsidR="00DA0A92" w:rsidRPr="00C23209">
        <w:rPr>
          <w:color w:val="000000"/>
          <w:highlight w:val="green"/>
        </w:rPr>
        <w:t xml:space="preserve">[SCE comment: </w:t>
      </w:r>
      <w:r w:rsidR="00CF40D9">
        <w:rPr>
          <w:color w:val="000000"/>
          <w:highlight w:val="green"/>
        </w:rPr>
        <w:t>Delete this S</w:t>
      </w:r>
      <w:r w:rsidR="00DA0A92" w:rsidRPr="00C23209">
        <w:rPr>
          <w:color w:val="000000"/>
          <w:highlight w:val="green"/>
        </w:rPr>
        <w:t>ubsection</w:t>
      </w:r>
      <w:r w:rsidR="00CF40D9">
        <w:rPr>
          <w:color w:val="000000"/>
          <w:highlight w:val="green"/>
        </w:rPr>
        <w:t xml:space="preserve"> (c)</w:t>
      </w:r>
      <w:r w:rsidR="00DA0A92" w:rsidRPr="00C23209">
        <w:rPr>
          <w:color w:val="000000"/>
          <w:highlight w:val="green"/>
        </w:rPr>
        <w:t xml:space="preserve"> if real property is not applicable</w:t>
      </w:r>
      <w:r w:rsidR="00DA0A92">
        <w:rPr>
          <w:color w:val="000000"/>
        </w:rPr>
        <w:t xml:space="preserve">.] </w:t>
      </w:r>
      <w:r w:rsidR="00745031">
        <w:rPr>
          <w:color w:val="000000"/>
        </w:rPr>
        <w:t xml:space="preserve">Guarantor </w:t>
      </w:r>
      <w:r w:rsidR="00406FBD">
        <w:rPr>
          <w:color w:val="000000"/>
        </w:rPr>
        <w:t xml:space="preserve">unconditionally and irrevocably </w:t>
      </w:r>
      <w:r w:rsidR="00745031">
        <w:rPr>
          <w:color w:val="000000"/>
        </w:rPr>
        <w:t xml:space="preserve">waives </w:t>
      </w:r>
      <w:r w:rsidR="00EC679F" w:rsidRPr="00C23209">
        <w:rPr>
          <w:color w:val="000000"/>
        </w:rPr>
        <w:t>all of the rights and defenses described in subdivision (a) of Section 2856 of the California Civil Code</w:t>
      </w:r>
      <w:r w:rsidR="005561D8" w:rsidRPr="00C23209">
        <w:rPr>
          <w:color w:val="000000"/>
        </w:rPr>
        <w:t>, including</w:t>
      </w:r>
      <w:r w:rsidR="00406FBD">
        <w:rPr>
          <w:color w:val="000000"/>
        </w:rPr>
        <w:t xml:space="preserve"> without limitation:</w:t>
      </w:r>
    </w:p>
    <w:p w14:paraId="3BE04229" w14:textId="641991FD" w:rsidR="00A324DA" w:rsidRDefault="005561D8" w:rsidP="00C23209">
      <w:pPr>
        <w:pStyle w:val="ListParagraph"/>
        <w:numPr>
          <w:ilvl w:val="0"/>
          <w:numId w:val="11"/>
        </w:numPr>
        <w:rPr>
          <w:color w:val="000000"/>
        </w:rPr>
      </w:pPr>
      <w:r w:rsidRPr="00C23209">
        <w:rPr>
          <w:color w:val="000000"/>
        </w:rPr>
        <w:t>any rights and defenses that are or may become available to Guarantor by reason of Section</w:t>
      </w:r>
      <w:r w:rsidR="00231583" w:rsidRPr="00C23209">
        <w:rPr>
          <w:color w:val="000000"/>
        </w:rPr>
        <w:t>s</w:t>
      </w:r>
      <w:r w:rsidRPr="00C23209">
        <w:rPr>
          <w:color w:val="000000"/>
        </w:rPr>
        <w:t xml:space="preserve"> 2787 to 2855 thereof, inclusive</w:t>
      </w:r>
      <w:r w:rsidR="00A324DA">
        <w:rPr>
          <w:color w:val="000000"/>
        </w:rPr>
        <w:t>;</w:t>
      </w:r>
    </w:p>
    <w:p w14:paraId="25570386" w14:textId="77777777" w:rsidR="00A324DA" w:rsidRDefault="00A324DA" w:rsidP="00C23209">
      <w:pPr>
        <w:pStyle w:val="ListParagraph"/>
        <w:ind w:left="2160"/>
        <w:rPr>
          <w:color w:val="000000"/>
        </w:rPr>
      </w:pPr>
    </w:p>
    <w:p w14:paraId="31141479" w14:textId="1F75A8B3" w:rsidR="007F35DC" w:rsidRDefault="00EC679F" w:rsidP="00C23209">
      <w:pPr>
        <w:pStyle w:val="ListParagraph"/>
        <w:numPr>
          <w:ilvl w:val="0"/>
          <w:numId w:val="11"/>
        </w:numPr>
      </w:pPr>
      <w:proofErr w:type="gramStart"/>
      <w:r w:rsidRPr="00A324DA">
        <w:t>all</w:t>
      </w:r>
      <w:proofErr w:type="gramEnd"/>
      <w:r w:rsidRPr="00A324DA">
        <w:t xml:space="preserve"> rights and defenses that </w:t>
      </w:r>
      <w:r w:rsidR="00CE56BA">
        <w:t>a</w:t>
      </w:r>
      <w:r w:rsidR="00CE56BA" w:rsidRPr="00A324DA">
        <w:t xml:space="preserve"> </w:t>
      </w:r>
      <w:r w:rsidRPr="00A324DA">
        <w:t>guarantor may have because the debtor's debt is secured by real property.  This means, among other things:</w:t>
      </w:r>
      <w:r w:rsidR="008A53AB" w:rsidRPr="00A324DA">
        <w:t xml:space="preserve">  (a) </w:t>
      </w:r>
      <w:r w:rsidR="00E71C65" w:rsidRPr="00A324DA">
        <w:t xml:space="preserve">the </w:t>
      </w:r>
      <w:r w:rsidRPr="00A324DA">
        <w:t>creditor may collect from the guarantor without first foreclosing on any real or personal property collateral pledged by the debtor</w:t>
      </w:r>
      <w:r w:rsidR="008A53AB" w:rsidRPr="00A324DA">
        <w:t>; (</w:t>
      </w:r>
      <w:r w:rsidR="002B589F" w:rsidRPr="00A324DA">
        <w:t>b</w:t>
      </w:r>
      <w:r w:rsidR="008A53AB" w:rsidRPr="00A324DA">
        <w:t xml:space="preserve">) </w:t>
      </w:r>
      <w:r w:rsidR="00E71C65" w:rsidRPr="00A324DA">
        <w:t xml:space="preserve">if </w:t>
      </w:r>
      <w:r w:rsidRPr="00A324DA">
        <w:t>the creditor forecloses on any real property collateral pledged by the debtor:</w:t>
      </w:r>
      <w:r w:rsidR="007F35DC" w:rsidRPr="00A324DA">
        <w:t xml:space="preserve"> (1) </w:t>
      </w:r>
      <w:r w:rsidR="00E71C65" w:rsidRPr="00A324DA">
        <w:t xml:space="preserve">the </w:t>
      </w:r>
      <w:r w:rsidR="007F35DC" w:rsidRPr="00A324DA">
        <w:t xml:space="preserve">amount of the debt may be reduced only by the price for which that collateral is sold at the foreclosure sale, even if the collateral is worth more than the sale price; </w:t>
      </w:r>
      <w:r w:rsidR="00E71C65" w:rsidRPr="00E63D55">
        <w:t xml:space="preserve">and </w:t>
      </w:r>
      <w:r w:rsidR="007F35DC" w:rsidRPr="00E63D55">
        <w:t xml:space="preserve">(2) </w:t>
      </w:r>
      <w:r w:rsidR="00E71C65" w:rsidRPr="00E63D55">
        <w:t xml:space="preserve">the </w:t>
      </w:r>
      <w:r w:rsidR="007F35DC" w:rsidRPr="00D8616C">
        <w:t>creditor may collect from the guarantor even if the creditor, by foreclosing on the real property collateral, has destroyed any right the guarantor may have to collect from the debtor</w:t>
      </w:r>
      <w:r w:rsidR="00A324DA">
        <w:t>;</w:t>
      </w:r>
    </w:p>
    <w:p w14:paraId="6A622951" w14:textId="77777777" w:rsidR="00A324DA" w:rsidRPr="00A324DA" w:rsidRDefault="00A324DA" w:rsidP="00C23209">
      <w:pPr>
        <w:pStyle w:val="ListParagraph"/>
        <w:ind w:left="2160"/>
      </w:pPr>
    </w:p>
    <w:p w14:paraId="40C228D9" w14:textId="7FD59578" w:rsidR="00EC679F" w:rsidRDefault="00EC679F" w:rsidP="00C23209">
      <w:pPr>
        <w:pStyle w:val="ListParagraph"/>
        <w:numPr>
          <w:ilvl w:val="0"/>
          <w:numId w:val="11"/>
        </w:numPr>
      </w:pPr>
      <w:proofErr w:type="gramStart"/>
      <w:r>
        <w:t>any</w:t>
      </w:r>
      <w:proofErr w:type="gramEnd"/>
      <w:r>
        <w:t xml:space="preserve"> rights and defenses </w:t>
      </w:r>
      <w:r w:rsidR="00CE56BA">
        <w:t xml:space="preserve">a </w:t>
      </w:r>
      <w:r>
        <w:t>guarantor may have because the debtor's debt is secured by real property</w:t>
      </w:r>
      <w:r w:rsidR="00A324DA">
        <w:t xml:space="preserve"> or an estate for years</w:t>
      </w:r>
      <w:r>
        <w:t>.  These rights and defenses include, but are not limited to, any rights or defenses based upon Section 580a, 580b, 580d, or 726 of the</w:t>
      </w:r>
      <w:r w:rsidR="00594354">
        <w:t xml:space="preserve"> California </w:t>
      </w:r>
      <w:r>
        <w:t>Code of Civil Procedure</w:t>
      </w:r>
      <w:r w:rsidR="00A324DA">
        <w:t>;</w:t>
      </w:r>
      <w:r w:rsidR="00E63D55">
        <w:t xml:space="preserve"> and</w:t>
      </w:r>
    </w:p>
    <w:p w14:paraId="73A5DDC0" w14:textId="77777777" w:rsidR="0036111D" w:rsidRDefault="0036111D" w:rsidP="00C23209">
      <w:pPr>
        <w:pStyle w:val="ListParagraph"/>
        <w:ind w:left="2160"/>
      </w:pPr>
    </w:p>
    <w:p w14:paraId="3D39158C" w14:textId="032DB2B8" w:rsidR="00EC679F" w:rsidRDefault="00EC679F" w:rsidP="0036111D">
      <w:pPr>
        <w:widowControl w:val="0"/>
        <w:numPr>
          <w:ilvl w:val="0"/>
          <w:numId w:val="5"/>
        </w:numPr>
        <w:spacing w:before="0"/>
        <w:outlineLvl w:val="3"/>
      </w:pPr>
      <w:r>
        <w:t xml:space="preserve">all rights and defenses arising out of an election of remedies by the creditor, even though that election of remedies, such as a </w:t>
      </w:r>
      <w:proofErr w:type="spellStart"/>
      <w:r>
        <w:t>nonjudicial</w:t>
      </w:r>
      <w:proofErr w:type="spellEnd"/>
      <w:r>
        <w:t xml:space="preserve"> foreclosure with respect to security for a guaranteed obligation, has destroyed the guarantor's rights of subrogation and reimbursement against the principal by the operation of Section 580d of the Code of Civil Procedure or otherwise. </w:t>
      </w:r>
    </w:p>
    <w:p w14:paraId="51FC6D02" w14:textId="77777777" w:rsidR="0036111D" w:rsidRDefault="0036111D" w:rsidP="0036111D">
      <w:pPr>
        <w:widowControl w:val="0"/>
        <w:spacing w:before="0"/>
        <w:ind w:left="1440"/>
        <w:outlineLvl w:val="3"/>
      </w:pPr>
    </w:p>
    <w:p w14:paraId="5BEEB4B3" w14:textId="77777777" w:rsidR="00A4619B" w:rsidRDefault="00A4619B" w:rsidP="0036111D">
      <w:pPr>
        <w:widowControl w:val="0"/>
        <w:spacing w:before="0"/>
        <w:ind w:left="1440" w:hanging="720"/>
        <w:outlineLvl w:val="2"/>
        <w:rPr>
          <w:color w:val="000000"/>
        </w:rPr>
      </w:pPr>
      <w:bookmarkStart w:id="26" w:name="_DV_M923"/>
      <w:bookmarkStart w:id="27" w:name="_DV_M924"/>
      <w:bookmarkEnd w:id="26"/>
      <w:bookmarkEnd w:id="27"/>
      <w:r w:rsidRPr="00EE786F">
        <w:rPr>
          <w:color w:val="000000"/>
        </w:rPr>
        <w:t>(</w:t>
      </w:r>
      <w:r w:rsidR="008A53AB">
        <w:rPr>
          <w:color w:val="000000"/>
        </w:rPr>
        <w:t>d</w:t>
      </w:r>
      <w:r w:rsidRPr="00EE786F">
        <w:rPr>
          <w:color w:val="000000"/>
        </w:rPr>
        <w:t>)</w:t>
      </w:r>
      <w:r w:rsidRPr="00EE786F">
        <w:rPr>
          <w:color w:val="000000"/>
        </w:rPr>
        <w:tab/>
        <w:t>Guarantor assumes all responsibility for keeping itself informed of Principal’s financial condition and all other factors affecting the risks and liability assumed by Guarantor hereunder, and Beneficiary shall have no duty to advise Guarantor of information known to it regarding such risks.</w:t>
      </w:r>
    </w:p>
    <w:p w14:paraId="6F972219" w14:textId="77777777" w:rsidR="0036111D" w:rsidRPr="00DD22F1" w:rsidRDefault="0036111D" w:rsidP="0036111D">
      <w:pPr>
        <w:widowControl w:val="0"/>
        <w:spacing w:before="0"/>
        <w:ind w:left="1440" w:hanging="720"/>
        <w:outlineLvl w:val="2"/>
        <w:rPr>
          <w:color w:val="000000"/>
        </w:rPr>
      </w:pPr>
    </w:p>
    <w:p w14:paraId="14040894" w14:textId="7A3304F0" w:rsidR="00C04461" w:rsidRDefault="00745031" w:rsidP="0036111D">
      <w:pPr>
        <w:widowControl w:val="0"/>
        <w:spacing w:before="0"/>
        <w:ind w:left="1440" w:hanging="720"/>
        <w:outlineLvl w:val="2"/>
      </w:pPr>
      <w:r>
        <w:t>(</w:t>
      </w:r>
      <w:r w:rsidR="008A53AB">
        <w:t>e</w:t>
      </w:r>
      <w:r w:rsidR="00C04461">
        <w:t>)</w:t>
      </w:r>
      <w:r w:rsidR="00C04461">
        <w:tab/>
      </w:r>
      <w:r w:rsidRPr="00431170">
        <w:t xml:space="preserve">Guarantor waives </w:t>
      </w:r>
      <w:r w:rsidR="00C04461" w:rsidRPr="00431170">
        <w:t>any defense arising by reason of the incapacity, lack of authority or any disability or other defense of Principal, including, without limitation, any defense based on or arising out of the lack of validity or enforceability of the Obligations or by reason of the cessation of liability of Principal under the Agreement for any reason</w:t>
      </w:r>
      <w:r w:rsidR="00C71C35" w:rsidRPr="00431170">
        <w:t xml:space="preserve"> but full </w:t>
      </w:r>
      <w:r w:rsidR="00C71C35" w:rsidRPr="00431170">
        <w:lastRenderedPageBreak/>
        <w:t>performance</w:t>
      </w:r>
      <w:r w:rsidR="00431170">
        <w:t xml:space="preserve"> or payment</w:t>
      </w:r>
      <w:r w:rsidR="00C04461" w:rsidRPr="00431170">
        <w:t>;</w:t>
      </w:r>
    </w:p>
    <w:p w14:paraId="79C9D407" w14:textId="77777777" w:rsidR="0036111D" w:rsidRDefault="0036111D" w:rsidP="0036111D">
      <w:pPr>
        <w:widowControl w:val="0"/>
        <w:spacing w:before="0"/>
        <w:ind w:left="1440" w:hanging="720"/>
        <w:outlineLvl w:val="2"/>
      </w:pPr>
    </w:p>
    <w:p w14:paraId="4ED80E92" w14:textId="77777777" w:rsidR="00E1062A" w:rsidRDefault="00745031" w:rsidP="0036111D">
      <w:pPr>
        <w:widowControl w:val="0"/>
        <w:spacing w:before="0"/>
        <w:ind w:left="1440" w:hanging="720"/>
        <w:outlineLvl w:val="2"/>
      </w:pPr>
      <w:r>
        <w:t>(</w:t>
      </w:r>
      <w:r w:rsidR="008A53AB">
        <w:t>f</w:t>
      </w:r>
      <w:r w:rsidR="00E1062A">
        <w:t>)</w:t>
      </w:r>
      <w:r w:rsidR="00E1062A">
        <w:tab/>
      </w:r>
      <w:r>
        <w:t xml:space="preserve">Guarantor waives </w:t>
      </w:r>
      <w:r w:rsidR="00E1062A">
        <w:t xml:space="preserve">any defense based upon </w:t>
      </w:r>
      <w:r w:rsidR="005A3310">
        <w:t>Beneficiary</w:t>
      </w:r>
      <w:r w:rsidR="00E1062A">
        <w:t>'s errors or omissions in the administration of the Obligations;</w:t>
      </w:r>
    </w:p>
    <w:p w14:paraId="51B3E4F5" w14:textId="77777777" w:rsidR="0036111D" w:rsidRDefault="0036111D" w:rsidP="0036111D">
      <w:pPr>
        <w:widowControl w:val="0"/>
        <w:spacing w:before="0"/>
        <w:ind w:left="1440" w:hanging="720"/>
        <w:outlineLvl w:val="2"/>
      </w:pPr>
    </w:p>
    <w:p w14:paraId="7D6376BF" w14:textId="77777777" w:rsidR="00E1062A" w:rsidRDefault="00E1062A" w:rsidP="0036111D">
      <w:pPr>
        <w:widowControl w:val="0"/>
        <w:spacing w:before="0"/>
        <w:ind w:left="1440" w:hanging="720"/>
        <w:outlineLvl w:val="2"/>
      </w:pPr>
      <w:r>
        <w:t>(</w:t>
      </w:r>
      <w:r w:rsidR="008A53AB">
        <w:t>g</w:t>
      </w:r>
      <w:r>
        <w:t>)</w:t>
      </w:r>
      <w:r>
        <w:tab/>
      </w:r>
      <w:r w:rsidR="00745031">
        <w:t xml:space="preserve">Guarantor waives its right to raise any defenses based upon </w:t>
      </w:r>
      <w:r>
        <w:t xml:space="preserve">promptness, diligence, and any requirement that Beneficiary protect, secure, perfect or insure any security interest or lien or any property subject thereto; </w:t>
      </w:r>
    </w:p>
    <w:p w14:paraId="6BCF853B" w14:textId="77777777" w:rsidR="0036111D" w:rsidRDefault="0036111D" w:rsidP="0036111D">
      <w:pPr>
        <w:widowControl w:val="0"/>
        <w:spacing w:before="0"/>
        <w:ind w:left="1440" w:hanging="720"/>
        <w:outlineLvl w:val="2"/>
      </w:pPr>
    </w:p>
    <w:p w14:paraId="13370E6A" w14:textId="77777777" w:rsidR="00E1062A" w:rsidRDefault="00E1062A" w:rsidP="0036111D">
      <w:pPr>
        <w:widowControl w:val="0"/>
        <w:spacing w:before="0"/>
        <w:ind w:left="1440" w:hanging="720"/>
        <w:outlineLvl w:val="2"/>
      </w:pPr>
      <w:r>
        <w:t>(</w:t>
      </w:r>
      <w:r w:rsidR="008A53AB">
        <w:t>h</w:t>
      </w:r>
      <w:r>
        <w:t>)</w:t>
      </w:r>
      <w:r>
        <w:tab/>
      </w:r>
      <w:r w:rsidR="00745031">
        <w:t xml:space="preserve">Guarantor </w:t>
      </w:r>
      <w:r w:rsidR="004272D8">
        <w:t xml:space="preserve">waives its right to raise any principles of law, statutory or otherwise, that </w:t>
      </w:r>
      <w:r>
        <w:t>limit the liability of or exonerate</w:t>
      </w:r>
      <w:r w:rsidR="000A72DE">
        <w:t xml:space="preserve"> sureties or</w:t>
      </w:r>
      <w:r>
        <w:t xml:space="preserve"> guarantors</w:t>
      </w:r>
      <w:r w:rsidR="004272D8">
        <w:t>, provide</w:t>
      </w:r>
      <w:r>
        <w:t xml:space="preserve"> </w:t>
      </w:r>
      <w:r w:rsidR="004272D8">
        <w:t xml:space="preserve">any legal or equitable discharge of Guarantor's obligations hereunder, </w:t>
      </w:r>
      <w:r>
        <w:t xml:space="preserve">or which may conflict with the terms of this Guaranty; </w:t>
      </w:r>
      <w:r w:rsidR="004272D8">
        <w:t xml:space="preserve"> </w:t>
      </w:r>
    </w:p>
    <w:p w14:paraId="50FFE397" w14:textId="77777777" w:rsidR="00D4209D" w:rsidRDefault="00D4209D" w:rsidP="0036111D">
      <w:pPr>
        <w:widowControl w:val="0"/>
        <w:spacing w:before="0"/>
        <w:ind w:left="1440" w:hanging="720"/>
        <w:outlineLvl w:val="2"/>
      </w:pPr>
    </w:p>
    <w:p w14:paraId="63DA0513" w14:textId="01C0F941" w:rsidR="00D4209D" w:rsidRDefault="00D4209D" w:rsidP="00C23209">
      <w:pPr>
        <w:pStyle w:val="ListParagraph"/>
        <w:widowControl w:val="0"/>
        <w:numPr>
          <w:ilvl w:val="0"/>
          <w:numId w:val="14"/>
        </w:numPr>
        <w:spacing w:before="0"/>
        <w:outlineLvl w:val="2"/>
      </w:pPr>
      <w:r w:rsidRPr="00D4209D">
        <w:rPr>
          <w:szCs w:val="24"/>
        </w:rPr>
        <w:t>Guarantor waives presentment and demand concerning the liabilities of Guarantor, except as expressly hereinabove set forth</w:t>
      </w:r>
      <w:r w:rsidRPr="00D4209D">
        <w:rPr>
          <w:color w:val="000000"/>
        </w:rPr>
        <w:t>;</w:t>
      </w:r>
    </w:p>
    <w:p w14:paraId="4230B43A" w14:textId="77777777" w:rsidR="0036111D" w:rsidRDefault="0036111D" w:rsidP="0036111D">
      <w:pPr>
        <w:widowControl w:val="0"/>
        <w:spacing w:before="0"/>
        <w:ind w:left="1440" w:hanging="720"/>
        <w:outlineLvl w:val="2"/>
      </w:pPr>
    </w:p>
    <w:p w14:paraId="617EE5FE" w14:textId="07881ACE" w:rsidR="0036111D" w:rsidRDefault="00DE4C6E" w:rsidP="0036111D">
      <w:pPr>
        <w:widowControl w:val="0"/>
        <w:spacing w:before="0"/>
        <w:ind w:left="1440" w:hanging="720"/>
        <w:outlineLvl w:val="2"/>
        <w:rPr>
          <w:color w:val="000000"/>
          <w:szCs w:val="24"/>
        </w:rPr>
      </w:pPr>
      <w:r>
        <w:t>(</w:t>
      </w:r>
      <w:r w:rsidR="00D4209D">
        <w:t>j</w:t>
      </w:r>
      <w:r>
        <w:t>)</w:t>
      </w:r>
      <w:r>
        <w:tab/>
      </w:r>
      <w:r w:rsidRPr="00DE4C6E">
        <w:rPr>
          <w:color w:val="000000"/>
          <w:szCs w:val="24"/>
        </w:rPr>
        <w:t>Guarantor hereby expressly waives all notices between Beneficiary and Principal including without limitation</w:t>
      </w:r>
      <w:r w:rsidR="00011467">
        <w:rPr>
          <w:rFonts w:ascii="Helv" w:hAnsi="Helv" w:cs="Helv"/>
          <w:color w:val="000000"/>
          <w:sz w:val="20"/>
        </w:rPr>
        <w:t xml:space="preserve"> </w:t>
      </w:r>
      <w:r w:rsidRPr="00DE4C6E">
        <w:rPr>
          <w:color w:val="000000"/>
          <w:szCs w:val="24"/>
        </w:rPr>
        <w:t>all notices with respect to the Agreeme</w:t>
      </w:r>
      <w:r w:rsidR="002D3B21">
        <w:rPr>
          <w:color w:val="000000"/>
          <w:szCs w:val="24"/>
        </w:rPr>
        <w:t>nt and this Guaranty,</w:t>
      </w:r>
      <w:r w:rsidRPr="00DE4C6E">
        <w:rPr>
          <w:color w:val="000000"/>
          <w:szCs w:val="24"/>
        </w:rPr>
        <w:t xml:space="preserve"> </w:t>
      </w:r>
      <w:r w:rsidR="00011467" w:rsidRPr="00011467">
        <w:rPr>
          <w:color w:val="000000"/>
          <w:szCs w:val="24"/>
        </w:rPr>
        <w:t>notice of acceptance of this Guaranty</w:t>
      </w:r>
      <w:r w:rsidR="00011467">
        <w:rPr>
          <w:color w:val="000000"/>
          <w:szCs w:val="24"/>
        </w:rPr>
        <w:t>,</w:t>
      </w:r>
      <w:r w:rsidR="00011467" w:rsidRPr="00DE4C6E">
        <w:rPr>
          <w:color w:val="000000"/>
          <w:szCs w:val="24"/>
        </w:rPr>
        <w:t xml:space="preserve"> </w:t>
      </w:r>
      <w:r w:rsidRPr="00DE4C6E">
        <w:rPr>
          <w:color w:val="000000"/>
          <w:szCs w:val="24"/>
        </w:rPr>
        <w:t>any notice of credits extended and sales made by Beneficiary t</w:t>
      </w:r>
      <w:r w:rsidR="004911DB">
        <w:rPr>
          <w:color w:val="000000"/>
          <w:szCs w:val="24"/>
        </w:rPr>
        <w:t>o</w:t>
      </w:r>
      <w:r w:rsidRPr="00DE4C6E">
        <w:rPr>
          <w:color w:val="000000"/>
          <w:szCs w:val="24"/>
        </w:rPr>
        <w:t xml:space="preserve"> Principal, </w:t>
      </w:r>
      <w:r w:rsidR="002D3B21">
        <w:rPr>
          <w:color w:val="000000"/>
          <w:szCs w:val="24"/>
        </w:rPr>
        <w:t xml:space="preserve">any information regarding Principal’s financial condition, </w:t>
      </w:r>
      <w:r w:rsidRPr="00DE4C6E">
        <w:rPr>
          <w:color w:val="000000"/>
          <w:szCs w:val="24"/>
        </w:rPr>
        <w:t>and all other notices whatsoever</w:t>
      </w:r>
      <w:r w:rsidR="00DD22F1">
        <w:rPr>
          <w:color w:val="000000"/>
          <w:szCs w:val="24"/>
        </w:rPr>
        <w:t>; and</w:t>
      </w:r>
    </w:p>
    <w:p w14:paraId="5C4A21B4" w14:textId="77777777" w:rsidR="00DE4C6E" w:rsidRDefault="00DE4C6E" w:rsidP="0036111D">
      <w:pPr>
        <w:widowControl w:val="0"/>
        <w:spacing w:before="0"/>
        <w:ind w:left="1440" w:hanging="720"/>
        <w:outlineLvl w:val="2"/>
        <w:rPr>
          <w:color w:val="000000"/>
          <w:szCs w:val="24"/>
        </w:rPr>
      </w:pPr>
    </w:p>
    <w:p w14:paraId="22FBEDD4" w14:textId="3C7664EF" w:rsidR="00011467" w:rsidRDefault="00011467" w:rsidP="0036111D">
      <w:pPr>
        <w:widowControl w:val="0"/>
        <w:autoSpaceDE w:val="0"/>
        <w:autoSpaceDN w:val="0"/>
        <w:adjustRightInd w:val="0"/>
        <w:spacing w:before="0" w:line="240" w:lineRule="atLeast"/>
        <w:ind w:left="1440" w:hanging="720"/>
        <w:rPr>
          <w:color w:val="000000"/>
          <w:szCs w:val="24"/>
        </w:rPr>
      </w:pPr>
      <w:r>
        <w:rPr>
          <w:color w:val="000000"/>
          <w:szCs w:val="24"/>
        </w:rPr>
        <w:t>(</w:t>
      </w:r>
      <w:r w:rsidR="00D4209D">
        <w:rPr>
          <w:color w:val="000000"/>
          <w:szCs w:val="24"/>
        </w:rPr>
        <w:t>k</w:t>
      </w:r>
      <w:r>
        <w:rPr>
          <w:color w:val="000000"/>
          <w:szCs w:val="24"/>
        </w:rPr>
        <w:t>)</w:t>
      </w:r>
      <w:r>
        <w:rPr>
          <w:color w:val="000000"/>
          <w:szCs w:val="24"/>
        </w:rPr>
        <w:tab/>
      </w:r>
      <w:r w:rsidRPr="00011467">
        <w:rPr>
          <w:color w:val="000000"/>
          <w:szCs w:val="24"/>
        </w:rPr>
        <w:t>Guarantor waives filing of claims with a court in the event of the insolvency or bankruptcy of Principal.</w:t>
      </w:r>
    </w:p>
    <w:p w14:paraId="35DFA606" w14:textId="77777777" w:rsidR="0036111D" w:rsidRPr="00011467" w:rsidRDefault="0036111D" w:rsidP="0036111D">
      <w:pPr>
        <w:widowControl w:val="0"/>
        <w:autoSpaceDE w:val="0"/>
        <w:autoSpaceDN w:val="0"/>
        <w:adjustRightInd w:val="0"/>
        <w:spacing w:before="0" w:line="240" w:lineRule="atLeast"/>
        <w:ind w:left="1440" w:hanging="720"/>
        <w:rPr>
          <w:rFonts w:ascii="Helv" w:hAnsi="Helv" w:cs="Helv"/>
          <w:color w:val="000000"/>
          <w:sz w:val="20"/>
        </w:rPr>
      </w:pPr>
    </w:p>
    <w:p w14:paraId="5FF0FD02" w14:textId="250AF78C" w:rsidR="00A4619B" w:rsidRDefault="00AB3268" w:rsidP="0036111D">
      <w:pPr>
        <w:widowControl w:val="0"/>
        <w:spacing w:before="0"/>
        <w:outlineLvl w:val="1"/>
        <w:rPr>
          <w:color w:val="000000"/>
        </w:rPr>
      </w:pPr>
      <w:bookmarkStart w:id="28" w:name="_DV_M925"/>
      <w:bookmarkEnd w:id="28"/>
      <w:r>
        <w:rPr>
          <w:color w:val="000000"/>
        </w:rPr>
        <w:t>8</w:t>
      </w:r>
      <w:r w:rsidR="00A4619B" w:rsidRPr="00EE786F">
        <w:rPr>
          <w:color w:val="000000"/>
        </w:rPr>
        <w:t>.</w:t>
      </w:r>
      <w:r w:rsidR="00A4619B" w:rsidRPr="00EE786F">
        <w:rPr>
          <w:color w:val="000000"/>
        </w:rPr>
        <w:tab/>
      </w:r>
      <w:r w:rsidR="00A4619B" w:rsidRPr="00C22E3E">
        <w:rPr>
          <w:b/>
          <w:color w:val="000000"/>
          <w:u w:val="single"/>
        </w:rPr>
        <w:t>No Waiver of Rights by Beneficiary</w:t>
      </w:r>
      <w:r w:rsidR="00A4619B" w:rsidRPr="00C22E3E">
        <w:rPr>
          <w:b/>
          <w:color w:val="000000"/>
        </w:rPr>
        <w:t>.</w:t>
      </w:r>
      <w:r w:rsidR="00C22E3E">
        <w:rPr>
          <w:color w:val="000000"/>
        </w:rPr>
        <w:t xml:space="preserve">  </w:t>
      </w:r>
      <w:bookmarkStart w:id="29" w:name="_DV_M927"/>
      <w:bookmarkEnd w:id="29"/>
      <w:r w:rsidR="00A4619B" w:rsidRPr="00EE786F">
        <w:rPr>
          <w:color w:val="000000"/>
        </w:rPr>
        <w:t xml:space="preserve">No right or power of Beneficiary under this agreement shall be deemed to have been waived by any act or conduct on the part of Beneficiary, </w:t>
      </w:r>
      <w:r w:rsidR="00A4619B" w:rsidRPr="00C22E3E">
        <w:rPr>
          <w:color w:val="000000"/>
        </w:rPr>
        <w:t>or by any neglect to exercise a right or power, or by any delay in doing so</w:t>
      </w:r>
      <w:r w:rsidR="00A4619B" w:rsidRPr="00EE786F">
        <w:rPr>
          <w:color w:val="000000"/>
        </w:rPr>
        <w:t>, and every right or power of Beneficiary hereunder shall continue in full force and effect until specifically waived or released in a written document executed by Beneficiary.</w:t>
      </w:r>
    </w:p>
    <w:p w14:paraId="3B2724D9" w14:textId="77777777" w:rsidR="0036111D" w:rsidRPr="00EE786F" w:rsidRDefault="0036111D" w:rsidP="0036111D">
      <w:pPr>
        <w:widowControl w:val="0"/>
        <w:spacing w:before="0"/>
        <w:outlineLvl w:val="1"/>
        <w:rPr>
          <w:color w:val="000000"/>
        </w:rPr>
      </w:pPr>
    </w:p>
    <w:p w14:paraId="67BD5A9E" w14:textId="1054FF81" w:rsidR="0036111D" w:rsidRDefault="00AB3268" w:rsidP="0036111D">
      <w:pPr>
        <w:widowControl w:val="0"/>
        <w:spacing w:before="0"/>
        <w:outlineLvl w:val="1"/>
        <w:rPr>
          <w:color w:val="000000"/>
        </w:rPr>
      </w:pPr>
      <w:bookmarkStart w:id="30" w:name="_DV_M928"/>
      <w:bookmarkEnd w:id="30"/>
      <w:r>
        <w:rPr>
          <w:color w:val="000000"/>
        </w:rPr>
        <w:t>9</w:t>
      </w:r>
      <w:r w:rsidR="00A4619B" w:rsidRPr="00EE786F">
        <w:rPr>
          <w:color w:val="000000"/>
        </w:rPr>
        <w:t>.</w:t>
      </w:r>
      <w:r w:rsidR="00A4619B" w:rsidRPr="00EE786F">
        <w:rPr>
          <w:color w:val="000000"/>
        </w:rPr>
        <w:tab/>
      </w:r>
      <w:r w:rsidR="00A4619B" w:rsidRPr="00D422ED">
        <w:rPr>
          <w:b/>
          <w:color w:val="000000"/>
          <w:u w:val="single"/>
        </w:rPr>
        <w:t>Assignment, Successors and Assigns</w:t>
      </w:r>
      <w:r w:rsidR="00A4619B" w:rsidRPr="00D422ED">
        <w:rPr>
          <w:b/>
          <w:color w:val="000000"/>
        </w:rPr>
        <w:t>.</w:t>
      </w:r>
      <w:r w:rsidR="00A4619B" w:rsidRPr="00EE786F">
        <w:rPr>
          <w:color w:val="000000"/>
        </w:rPr>
        <w:t xml:space="preserve">  </w:t>
      </w:r>
      <w:bookmarkStart w:id="31" w:name="_DV_M930"/>
      <w:bookmarkEnd w:id="31"/>
      <w:r w:rsidR="00A4619B" w:rsidRPr="00EE786F">
        <w:rPr>
          <w:color w:val="000000"/>
        </w:rPr>
        <w:t xml:space="preserve">This </w:t>
      </w:r>
      <w:bookmarkStart w:id="32" w:name="_DV_C656"/>
      <w:r w:rsidR="00A4619B" w:rsidRPr="00EE786F">
        <w:rPr>
          <w:color w:val="000000"/>
        </w:rPr>
        <w:t xml:space="preserve">Guaranty </w:t>
      </w:r>
      <w:bookmarkEnd w:id="32"/>
      <w:r w:rsidR="00A4619B" w:rsidRPr="00EE786F">
        <w:rPr>
          <w:color w:val="000000"/>
        </w:rPr>
        <w:t>shall be binding upon Guarantor, its successors and assigns, and shall inure to the benefit of, and be enforceable by, Beneficiary, its successors, assigns and creditors</w:t>
      </w:r>
      <w:r w:rsidR="00A4619B" w:rsidRPr="00530720">
        <w:rPr>
          <w:color w:val="000000"/>
        </w:rPr>
        <w:t>.</w:t>
      </w:r>
      <w:r w:rsidR="00A4619B" w:rsidRPr="00EE786F">
        <w:rPr>
          <w:color w:val="000000"/>
        </w:rPr>
        <w:t xml:space="preserve">  Beneficiary shall have the right to assign this Guaranty to any person or entity without the prior consent of Guarantor</w:t>
      </w:r>
      <w:r w:rsidR="000A5D09">
        <w:rPr>
          <w:color w:val="000000"/>
        </w:rPr>
        <w:t xml:space="preserve">; </w:t>
      </w:r>
      <w:r w:rsidR="000A5D09" w:rsidRPr="000A5D09">
        <w:rPr>
          <w:i/>
          <w:color w:val="000000"/>
        </w:rPr>
        <w:t>provided</w:t>
      </w:r>
      <w:r w:rsidR="000A5D09">
        <w:rPr>
          <w:color w:val="000000"/>
        </w:rPr>
        <w:t>,</w:t>
      </w:r>
      <w:r w:rsidR="000A1A36">
        <w:rPr>
          <w:color w:val="000000"/>
        </w:rPr>
        <w:t xml:space="preserve"> </w:t>
      </w:r>
      <w:r w:rsidR="000A5D09">
        <w:rPr>
          <w:i/>
          <w:color w:val="000000"/>
        </w:rPr>
        <w:t>h</w:t>
      </w:r>
      <w:r w:rsidR="00A4619B" w:rsidRPr="00EE786F">
        <w:rPr>
          <w:i/>
          <w:color w:val="000000"/>
        </w:rPr>
        <w:t>owever</w:t>
      </w:r>
      <w:r w:rsidR="00A4619B" w:rsidRPr="00EE786F">
        <w:rPr>
          <w:color w:val="000000"/>
        </w:rPr>
        <w:t xml:space="preserve">, </w:t>
      </w:r>
      <w:r w:rsidR="000A5D09">
        <w:rPr>
          <w:color w:val="000000"/>
        </w:rPr>
        <w:t xml:space="preserve">that </w:t>
      </w:r>
      <w:r w:rsidR="00A4619B" w:rsidRPr="00EE786F">
        <w:rPr>
          <w:color w:val="000000"/>
        </w:rPr>
        <w:t xml:space="preserve">no such assignment shall be binding upon Guarantor until it receives written </w:t>
      </w:r>
      <w:r w:rsidR="00D52B15">
        <w:rPr>
          <w:color w:val="000000"/>
        </w:rPr>
        <w:t>n</w:t>
      </w:r>
      <w:r w:rsidR="00A4619B" w:rsidRPr="00EE786F">
        <w:rPr>
          <w:color w:val="000000"/>
        </w:rPr>
        <w:t>otice of such assignment from Beneficiary.  Guarantor shall have no right to assign this Guaranty or its obligations hereunder without the prior written consent of Beneficiary</w:t>
      </w:r>
      <w:r w:rsidR="00530720">
        <w:rPr>
          <w:color w:val="000000"/>
        </w:rPr>
        <w:t>.</w:t>
      </w:r>
    </w:p>
    <w:p w14:paraId="664A4BAB" w14:textId="77777777" w:rsidR="00A4619B" w:rsidRPr="00EE786F" w:rsidRDefault="00A4619B" w:rsidP="0036111D">
      <w:pPr>
        <w:widowControl w:val="0"/>
        <w:spacing w:before="0"/>
        <w:outlineLvl w:val="1"/>
        <w:rPr>
          <w:color w:val="000000"/>
        </w:rPr>
      </w:pPr>
    </w:p>
    <w:p w14:paraId="4B45CB04" w14:textId="3FD41082" w:rsidR="00A451BA" w:rsidRPr="0040681D" w:rsidRDefault="00A4619B" w:rsidP="0036111D">
      <w:pPr>
        <w:widowControl w:val="0"/>
        <w:spacing w:before="0"/>
        <w:outlineLvl w:val="1"/>
        <w:rPr>
          <w:color w:val="000000"/>
          <w:szCs w:val="24"/>
        </w:rPr>
      </w:pPr>
      <w:bookmarkStart w:id="33" w:name="_DV_M932"/>
      <w:bookmarkEnd w:id="33"/>
      <w:r w:rsidRPr="00EE786F">
        <w:rPr>
          <w:color w:val="000000"/>
        </w:rPr>
        <w:lastRenderedPageBreak/>
        <w:t>1</w:t>
      </w:r>
      <w:r w:rsidR="00AB3268">
        <w:rPr>
          <w:color w:val="000000"/>
        </w:rPr>
        <w:t>0</w:t>
      </w:r>
      <w:r w:rsidRPr="00EE786F">
        <w:rPr>
          <w:color w:val="000000"/>
        </w:rPr>
        <w:t>.</w:t>
      </w:r>
      <w:r w:rsidRPr="00EE786F">
        <w:rPr>
          <w:color w:val="000000"/>
        </w:rPr>
        <w:tab/>
      </w:r>
      <w:r w:rsidRPr="0042746E">
        <w:rPr>
          <w:b/>
          <w:color w:val="000000"/>
          <w:u w:val="single"/>
        </w:rPr>
        <w:t>Representations of Guarantor</w:t>
      </w:r>
      <w:r w:rsidRPr="0042746E">
        <w:rPr>
          <w:b/>
          <w:color w:val="000000"/>
        </w:rPr>
        <w:t>.</w:t>
      </w:r>
      <w:r w:rsidR="0042746E">
        <w:rPr>
          <w:color w:val="000000"/>
        </w:rPr>
        <w:t xml:space="preserve">  </w:t>
      </w:r>
      <w:bookmarkStart w:id="34" w:name="_DV_M933"/>
      <w:bookmarkEnd w:id="34"/>
      <w:r w:rsidRPr="00EE786F">
        <w:rPr>
          <w:color w:val="000000"/>
        </w:rPr>
        <w:t>Guarantor hereby represents and warrants that:</w:t>
      </w:r>
      <w:r w:rsidR="0036111D">
        <w:rPr>
          <w:color w:val="000000"/>
        </w:rPr>
        <w:t xml:space="preserve"> (a)</w:t>
      </w:r>
      <w:r w:rsidR="000A5D09">
        <w:rPr>
          <w:color w:val="000000"/>
        </w:rPr>
        <w:t xml:space="preserve"> </w:t>
      </w:r>
      <w:bookmarkStart w:id="35" w:name="_DV_M934"/>
      <w:bookmarkEnd w:id="35"/>
      <w:r w:rsidR="0036111D">
        <w:rPr>
          <w:color w:val="000000"/>
        </w:rPr>
        <w:t>i</w:t>
      </w:r>
      <w:r w:rsidRPr="002002DC">
        <w:rPr>
          <w:color w:val="000000"/>
        </w:rPr>
        <w:t xml:space="preserve">t is a corporation duly organized, validly existing and in good standing </w:t>
      </w:r>
      <w:r w:rsidR="000A72DE">
        <w:rPr>
          <w:color w:val="000000"/>
        </w:rPr>
        <w:t xml:space="preserve">under the laws of [insert jurisdiction of formation] </w:t>
      </w:r>
      <w:r w:rsidRPr="002002DC">
        <w:rPr>
          <w:color w:val="000000"/>
        </w:rPr>
        <w:t>and has full power and authority to execute, deliver and perform this Guaranty;</w:t>
      </w:r>
      <w:r w:rsidR="000A5D09">
        <w:rPr>
          <w:color w:val="000000"/>
        </w:rPr>
        <w:t xml:space="preserve"> </w:t>
      </w:r>
      <w:r w:rsidR="0036111D">
        <w:rPr>
          <w:color w:val="000000"/>
        </w:rPr>
        <w:t xml:space="preserve">(b) </w:t>
      </w:r>
      <w:bookmarkStart w:id="36" w:name="_DV_M935"/>
      <w:bookmarkEnd w:id="36"/>
      <w:r w:rsidR="0036111D">
        <w:rPr>
          <w:color w:val="000000"/>
        </w:rPr>
        <w:t>i</w:t>
      </w:r>
      <w:r w:rsidRPr="002002DC">
        <w:rPr>
          <w:color w:val="000000"/>
        </w:rPr>
        <w:t>t has taken all necessary actions to execute, deliver and perform this Guaranty;</w:t>
      </w:r>
      <w:r w:rsidR="000A5D09">
        <w:rPr>
          <w:color w:val="000000"/>
        </w:rPr>
        <w:t xml:space="preserve"> </w:t>
      </w:r>
      <w:r w:rsidR="0036111D">
        <w:rPr>
          <w:color w:val="000000"/>
        </w:rPr>
        <w:t xml:space="preserve">(c) </w:t>
      </w:r>
      <w:bookmarkStart w:id="37" w:name="_DV_M936"/>
      <w:bookmarkEnd w:id="37"/>
      <w:r w:rsidR="0036111D">
        <w:rPr>
          <w:color w:val="000000"/>
        </w:rPr>
        <w:t>t</w:t>
      </w:r>
      <w:r w:rsidRPr="002002DC">
        <w:rPr>
          <w:color w:val="000000"/>
        </w:rPr>
        <w:t>his Guaranty constitutes the legal, valid and binding obligation of Guarantor, enforceable in accordance with its terms, subject to bankruptcy, insolvency, reorganization, moratorium and other similar laws effecting creditors’ rights generally and to general equitable principles;</w:t>
      </w:r>
      <w:r w:rsidR="000A5D09">
        <w:rPr>
          <w:color w:val="000000"/>
        </w:rPr>
        <w:t xml:space="preserve"> </w:t>
      </w:r>
      <w:r w:rsidR="0036111D">
        <w:rPr>
          <w:color w:val="000000"/>
        </w:rPr>
        <w:t xml:space="preserve">(d) </w:t>
      </w:r>
      <w:bookmarkStart w:id="38" w:name="_DV_M937"/>
      <w:bookmarkEnd w:id="38"/>
      <w:r w:rsidR="0036111D">
        <w:rPr>
          <w:color w:val="000000"/>
        </w:rPr>
        <w:t>e</w:t>
      </w:r>
      <w:r w:rsidRPr="002002DC">
        <w:rPr>
          <w:color w:val="000000"/>
        </w:rPr>
        <w:t xml:space="preserve">xecution, delivery and performance by Guarantor of this </w:t>
      </w:r>
      <w:r w:rsidR="009E60B1">
        <w:rPr>
          <w:color w:val="000000"/>
        </w:rPr>
        <w:t>Guaranty</w:t>
      </w:r>
      <w:r w:rsidR="009E60B1" w:rsidRPr="002002DC">
        <w:rPr>
          <w:color w:val="000000"/>
        </w:rPr>
        <w:t xml:space="preserve"> </w:t>
      </w:r>
      <w:r w:rsidRPr="002002DC">
        <w:rPr>
          <w:color w:val="000000"/>
        </w:rPr>
        <w:t xml:space="preserve">does not conflict with, violate or create a default under any of its governing documents, any agreement or instruments to which it is a party or to which any of its assets is subject or any applicable law, rule, regulation, order or judgment of any Governmental Authority; </w:t>
      </w:r>
      <w:r w:rsidR="0036111D">
        <w:rPr>
          <w:color w:val="000000"/>
        </w:rPr>
        <w:t xml:space="preserve">(e) </w:t>
      </w:r>
      <w:bookmarkStart w:id="39" w:name="_DV_M938"/>
      <w:bookmarkEnd w:id="39"/>
      <w:r w:rsidR="000A5D09">
        <w:rPr>
          <w:color w:val="000000"/>
        </w:rPr>
        <w:t>a</w:t>
      </w:r>
      <w:r w:rsidRPr="006167BE">
        <w:rPr>
          <w:color w:val="000000"/>
        </w:rPr>
        <w:t>ll</w:t>
      </w:r>
      <w:r w:rsidRPr="0040681D">
        <w:rPr>
          <w:color w:val="000000"/>
          <w:szCs w:val="24"/>
        </w:rPr>
        <w:t xml:space="preserve"> consents, approvals and authorizations of governmental authorities required in connection with Guarantor’s execution, delivery and performance of this Guaranty have been duly and validly obtained and remain in full force and </w:t>
      </w:r>
      <w:r w:rsidRPr="007A5397">
        <w:rPr>
          <w:color w:val="000000"/>
        </w:rPr>
        <w:t>effect</w:t>
      </w:r>
      <w:r w:rsidR="000A72DE" w:rsidRPr="007A5397">
        <w:rPr>
          <w:color w:val="000000"/>
        </w:rPr>
        <w:t xml:space="preserve">; </w:t>
      </w:r>
      <w:r w:rsidR="003169A5">
        <w:rPr>
          <w:color w:val="000000"/>
        </w:rPr>
        <w:t xml:space="preserve">(f) it has reviewed this Guaranty with its legal counsel, </w:t>
      </w:r>
      <w:r w:rsidR="000A72DE" w:rsidRPr="007A5397">
        <w:rPr>
          <w:color w:val="000000"/>
        </w:rPr>
        <w:t>and (</w:t>
      </w:r>
      <w:r w:rsidR="003169A5">
        <w:rPr>
          <w:color w:val="000000"/>
        </w:rPr>
        <w:t>g</w:t>
      </w:r>
      <w:r w:rsidR="000A72DE" w:rsidRPr="007A5397">
        <w:rPr>
          <w:color w:val="000000"/>
        </w:rPr>
        <w:t xml:space="preserve">) there are no actions, suits or proceedings pending or, to the best of the knowledge of Guarantor, threatened against or affecting Guarantor before any </w:t>
      </w:r>
      <w:r w:rsidR="00D3400D" w:rsidRPr="007A5397">
        <w:rPr>
          <w:color w:val="000000"/>
        </w:rPr>
        <w:t>g</w:t>
      </w:r>
      <w:r w:rsidR="000A72DE" w:rsidRPr="007A5397">
        <w:rPr>
          <w:color w:val="000000"/>
        </w:rPr>
        <w:t xml:space="preserve">overnment </w:t>
      </w:r>
      <w:r w:rsidR="00D3400D" w:rsidRPr="007A5397">
        <w:rPr>
          <w:color w:val="000000"/>
        </w:rPr>
        <w:t>a</w:t>
      </w:r>
      <w:r w:rsidR="000A72DE" w:rsidRPr="007A5397">
        <w:rPr>
          <w:color w:val="000000"/>
        </w:rPr>
        <w:t>uthority of which there is a likelihood that the outcome will materially and adversely affect its ability to perform its obligations hereunder</w:t>
      </w:r>
      <w:r w:rsidRPr="007A5397">
        <w:rPr>
          <w:color w:val="000000"/>
        </w:rPr>
        <w:t>.</w:t>
      </w:r>
    </w:p>
    <w:p w14:paraId="4F8A47DF" w14:textId="77777777" w:rsidR="0040681D" w:rsidRPr="0040681D" w:rsidRDefault="0040681D" w:rsidP="0036111D">
      <w:pPr>
        <w:widowControl w:val="0"/>
        <w:spacing w:before="0"/>
        <w:outlineLvl w:val="1"/>
        <w:rPr>
          <w:color w:val="000000"/>
          <w:szCs w:val="24"/>
        </w:rPr>
      </w:pPr>
    </w:p>
    <w:p w14:paraId="06F413AD" w14:textId="072637A0" w:rsidR="0040681D" w:rsidRPr="0040681D" w:rsidRDefault="0040681D" w:rsidP="0036111D">
      <w:pPr>
        <w:widowControl w:val="0"/>
        <w:spacing w:before="0"/>
        <w:outlineLvl w:val="1"/>
        <w:rPr>
          <w:color w:val="000000"/>
          <w:szCs w:val="24"/>
        </w:rPr>
      </w:pPr>
      <w:r w:rsidRPr="0040681D">
        <w:rPr>
          <w:color w:val="000000"/>
          <w:szCs w:val="24"/>
        </w:rPr>
        <w:t>1</w:t>
      </w:r>
      <w:r w:rsidR="00AB3268">
        <w:rPr>
          <w:color w:val="000000"/>
          <w:szCs w:val="24"/>
        </w:rPr>
        <w:t>1</w:t>
      </w:r>
      <w:r w:rsidRPr="0040681D">
        <w:rPr>
          <w:color w:val="000000"/>
          <w:szCs w:val="24"/>
        </w:rPr>
        <w:t>.</w:t>
      </w:r>
      <w:r w:rsidRPr="0040681D">
        <w:rPr>
          <w:color w:val="000000"/>
          <w:szCs w:val="24"/>
        </w:rPr>
        <w:tab/>
      </w:r>
      <w:r w:rsidRPr="0040681D">
        <w:rPr>
          <w:b/>
          <w:color w:val="000000"/>
          <w:szCs w:val="24"/>
          <w:u w:val="single"/>
        </w:rPr>
        <w:t>Financial Information</w:t>
      </w:r>
      <w:r w:rsidRPr="0040681D">
        <w:rPr>
          <w:b/>
          <w:color w:val="000000"/>
          <w:szCs w:val="24"/>
        </w:rPr>
        <w:t xml:space="preserve">. </w:t>
      </w:r>
      <w:r w:rsidRPr="0040681D">
        <w:rPr>
          <w:color w:val="000000"/>
          <w:szCs w:val="24"/>
        </w:rPr>
        <w:t xml:space="preserve"> If requested by </w:t>
      </w:r>
      <w:r>
        <w:rPr>
          <w:color w:val="000000"/>
          <w:szCs w:val="24"/>
        </w:rPr>
        <w:t>Beneficiary</w:t>
      </w:r>
      <w:r w:rsidRPr="0040681D">
        <w:rPr>
          <w:color w:val="000000"/>
          <w:szCs w:val="24"/>
        </w:rPr>
        <w:t>, Guarantor shall deliver (</w:t>
      </w:r>
      <w:r>
        <w:rPr>
          <w:color w:val="000000"/>
          <w:szCs w:val="24"/>
        </w:rPr>
        <w:t>a</w:t>
      </w:r>
      <w:r w:rsidRPr="0040681D">
        <w:rPr>
          <w:color w:val="000000"/>
          <w:szCs w:val="24"/>
        </w:rPr>
        <w:t xml:space="preserve">) within 120 days following the end of </w:t>
      </w:r>
      <w:r>
        <w:rPr>
          <w:color w:val="000000"/>
          <w:szCs w:val="24"/>
        </w:rPr>
        <w:t>each</w:t>
      </w:r>
      <w:r w:rsidRPr="0040681D">
        <w:rPr>
          <w:color w:val="000000"/>
          <w:szCs w:val="24"/>
        </w:rPr>
        <w:t xml:space="preserve"> fiscal year</w:t>
      </w:r>
      <w:r>
        <w:rPr>
          <w:color w:val="000000"/>
          <w:szCs w:val="24"/>
        </w:rPr>
        <w:t xml:space="preserve"> that any Obligations are outstanding</w:t>
      </w:r>
      <w:r w:rsidRPr="0040681D">
        <w:rPr>
          <w:color w:val="000000"/>
          <w:szCs w:val="24"/>
        </w:rPr>
        <w:t>, a copy of its annual report containing its audited consolidated financial statements (income statement, balance sheet, statement of cash flows and statement of retained earnings and all accompanying notes) for such fiscal year, setting forth in each case in comparative form the figures for the previous year and (</w:t>
      </w:r>
      <w:r>
        <w:rPr>
          <w:color w:val="000000"/>
          <w:szCs w:val="24"/>
        </w:rPr>
        <w:t>b</w:t>
      </w:r>
      <w:r w:rsidRPr="0040681D">
        <w:rPr>
          <w:color w:val="000000"/>
          <w:szCs w:val="24"/>
        </w:rPr>
        <w:t>) within 60 days after the end of each of its first three fiscal quarters of each fiscal year</w:t>
      </w:r>
      <w:r>
        <w:rPr>
          <w:color w:val="000000"/>
          <w:szCs w:val="24"/>
        </w:rPr>
        <w:t xml:space="preserve"> that any Obligations are outstanding</w:t>
      </w:r>
      <w:r w:rsidRPr="0040681D">
        <w:rPr>
          <w:color w:val="000000"/>
          <w:szCs w:val="24"/>
        </w:rPr>
        <w:t>, a copy of its quarterly report containing its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 [</w:t>
      </w:r>
      <w:r w:rsidRPr="0040681D">
        <w:rPr>
          <w:b/>
          <w:bCs/>
          <w:color w:val="000000"/>
          <w:szCs w:val="24"/>
        </w:rPr>
        <w:t xml:space="preserve">if </w:t>
      </w:r>
      <w:r>
        <w:rPr>
          <w:b/>
          <w:bCs/>
          <w:color w:val="000000"/>
          <w:szCs w:val="24"/>
        </w:rPr>
        <w:t>G</w:t>
      </w:r>
      <w:r w:rsidRPr="0040681D">
        <w:rPr>
          <w:b/>
          <w:bCs/>
          <w:color w:val="000000"/>
          <w:szCs w:val="24"/>
        </w:rPr>
        <w:t>uarantor is an SEC reporting company:</w:t>
      </w:r>
      <w:r w:rsidRPr="0040681D">
        <w:rPr>
          <w:color w:val="000000"/>
          <w:szCs w:val="24"/>
        </w:rPr>
        <w:t xml:space="preserve"> certified in accordance with all applicable laws and regulations, including without limitation all applicable Securities and Exchange Commission rules and regulations] [</w:t>
      </w:r>
      <w:r w:rsidRPr="0040681D">
        <w:rPr>
          <w:b/>
          <w:bCs/>
          <w:color w:val="000000"/>
          <w:szCs w:val="24"/>
        </w:rPr>
        <w:t>OR if Guarantor is not an SEC reporting company:</w:t>
      </w:r>
      <w:r w:rsidRPr="0040681D">
        <w:rPr>
          <w:color w:val="000000"/>
          <w:szCs w:val="24"/>
        </w:rPr>
        <w:t xml:space="preserve"> certified by a Responsible Officer as being fairly stated in all material respects (subject to normal </w:t>
      </w:r>
      <w:proofErr w:type="spellStart"/>
      <w:r w:rsidRPr="0040681D">
        <w:rPr>
          <w:color w:val="000000"/>
          <w:szCs w:val="24"/>
        </w:rPr>
        <w:t>year end</w:t>
      </w:r>
      <w:proofErr w:type="spellEnd"/>
      <w:r w:rsidRPr="0040681D">
        <w:rPr>
          <w:color w:val="000000"/>
          <w:szCs w:val="24"/>
        </w:rPr>
        <w:t xml:space="preserve"> audit adjustments)], provided however, for the purposes of this (</w:t>
      </w:r>
      <w:r>
        <w:rPr>
          <w:color w:val="000000"/>
          <w:szCs w:val="24"/>
        </w:rPr>
        <w:t>a</w:t>
      </w:r>
      <w:r w:rsidRPr="0040681D">
        <w:rPr>
          <w:color w:val="000000"/>
          <w:szCs w:val="24"/>
        </w:rPr>
        <w:t>) and (</w:t>
      </w:r>
      <w:r>
        <w:rPr>
          <w:color w:val="000000"/>
          <w:szCs w:val="24"/>
        </w:rPr>
        <w:t>b</w:t>
      </w:r>
      <w:r w:rsidRPr="0040681D">
        <w:rPr>
          <w:color w:val="000000"/>
          <w:szCs w:val="24"/>
        </w:rPr>
        <w:t xml:space="preserve">), if Guarantor’s financial statements are publicly available electronically on the Securities and Exchange Commission’s or Guarantor’s website, then </w:t>
      </w:r>
      <w:r>
        <w:rPr>
          <w:color w:val="000000"/>
          <w:szCs w:val="24"/>
        </w:rPr>
        <w:t xml:space="preserve">Guarantor </w:t>
      </w:r>
      <w:r w:rsidRPr="0040681D">
        <w:rPr>
          <w:color w:val="000000"/>
          <w:szCs w:val="24"/>
        </w:rPr>
        <w:t xml:space="preserve">shall be deemed to have met this requirement.  In all cases the statements shall be for the most recent accounting period and prepared in accordance with </w:t>
      </w:r>
      <w:r w:rsidR="000A72DE">
        <w:rPr>
          <w:color w:val="000000"/>
          <w:szCs w:val="24"/>
        </w:rPr>
        <w:t>U.S. “GAAP” (</w:t>
      </w:r>
      <w:r w:rsidRPr="0040681D">
        <w:rPr>
          <w:color w:val="000000"/>
          <w:szCs w:val="24"/>
        </w:rPr>
        <w:t>generally accepted accounting principles</w:t>
      </w:r>
      <w:r w:rsidR="000A72DE">
        <w:rPr>
          <w:color w:val="000000"/>
          <w:szCs w:val="24"/>
        </w:rPr>
        <w:t>) or International Financial Reporting Standards</w:t>
      </w:r>
      <w:r>
        <w:rPr>
          <w:color w:val="000000"/>
          <w:szCs w:val="24"/>
        </w:rPr>
        <w:t>.</w:t>
      </w:r>
      <w:r w:rsidRPr="0040681D">
        <w:rPr>
          <w:color w:val="000000"/>
          <w:szCs w:val="24"/>
        </w:rPr>
        <w:t xml:space="preserve">  [</w:t>
      </w:r>
      <w:r w:rsidRPr="0040681D">
        <w:rPr>
          <w:b/>
          <w:bCs/>
          <w:color w:val="000000"/>
          <w:szCs w:val="24"/>
        </w:rPr>
        <w:t xml:space="preserve">if </w:t>
      </w:r>
      <w:r>
        <w:rPr>
          <w:b/>
          <w:bCs/>
          <w:color w:val="000000"/>
          <w:szCs w:val="24"/>
        </w:rPr>
        <w:t>Guarantor</w:t>
      </w:r>
      <w:r w:rsidRPr="0040681D">
        <w:rPr>
          <w:b/>
          <w:bCs/>
          <w:color w:val="000000"/>
          <w:szCs w:val="24"/>
        </w:rPr>
        <w:t xml:space="preserve"> is not an SEC reporting company</w:t>
      </w:r>
      <w:r w:rsidR="0036670C" w:rsidRPr="00C23209">
        <w:rPr>
          <w:bCs/>
          <w:color w:val="000000"/>
          <w:szCs w:val="24"/>
        </w:rPr>
        <w:t>]</w:t>
      </w:r>
      <w:r w:rsidRPr="0040681D">
        <w:rPr>
          <w:b/>
          <w:bCs/>
          <w:color w:val="000000"/>
          <w:szCs w:val="24"/>
        </w:rPr>
        <w:t>:</w:t>
      </w:r>
      <w:r w:rsidRPr="0040681D">
        <w:rPr>
          <w:color w:val="000000"/>
          <w:szCs w:val="24"/>
        </w:rPr>
        <w:t xml:space="preserve"> For purposes of this Section</w:t>
      </w:r>
      <w:r w:rsidR="00CE531D">
        <w:rPr>
          <w:color w:val="000000"/>
          <w:szCs w:val="24"/>
        </w:rPr>
        <w:t xml:space="preserve"> 11</w:t>
      </w:r>
      <w:r w:rsidRPr="0040681D">
        <w:rPr>
          <w:color w:val="000000"/>
          <w:szCs w:val="24"/>
        </w:rPr>
        <w:t xml:space="preserve">, ‘Responsible Officer’ shall mean the Chief Financial Officer, Treasurer or any Assistant Treasurer of </w:t>
      </w:r>
      <w:r>
        <w:rPr>
          <w:color w:val="000000"/>
          <w:szCs w:val="24"/>
        </w:rPr>
        <w:t>Guarantor</w:t>
      </w:r>
      <w:r w:rsidRPr="0040681D">
        <w:rPr>
          <w:color w:val="000000"/>
          <w:szCs w:val="24"/>
        </w:rPr>
        <w:t xml:space="preserve"> or any employee of </w:t>
      </w:r>
      <w:r>
        <w:rPr>
          <w:color w:val="000000"/>
          <w:szCs w:val="24"/>
        </w:rPr>
        <w:t xml:space="preserve">Guarantor </w:t>
      </w:r>
      <w:r w:rsidRPr="0040681D">
        <w:rPr>
          <w:color w:val="000000"/>
          <w:szCs w:val="24"/>
        </w:rPr>
        <w:t>designated by any of the foregoing.]</w:t>
      </w:r>
    </w:p>
    <w:p w14:paraId="5CA38945" w14:textId="77777777" w:rsidR="0036111D" w:rsidRPr="0040681D" w:rsidRDefault="0036111D" w:rsidP="0036111D">
      <w:pPr>
        <w:widowControl w:val="0"/>
        <w:spacing w:before="0"/>
        <w:outlineLvl w:val="1"/>
        <w:rPr>
          <w:color w:val="000000"/>
          <w:szCs w:val="24"/>
        </w:rPr>
      </w:pPr>
    </w:p>
    <w:p w14:paraId="08D60977" w14:textId="719EBB89" w:rsidR="009F5A02" w:rsidRPr="0040681D" w:rsidRDefault="00A4619B" w:rsidP="0036111D">
      <w:pPr>
        <w:widowControl w:val="0"/>
        <w:spacing w:before="0"/>
        <w:outlineLvl w:val="1"/>
        <w:rPr>
          <w:color w:val="000000"/>
          <w:szCs w:val="24"/>
        </w:rPr>
      </w:pPr>
      <w:bookmarkStart w:id="40" w:name="_DV_M939"/>
      <w:bookmarkEnd w:id="40"/>
      <w:r w:rsidRPr="0040681D">
        <w:rPr>
          <w:color w:val="000000"/>
          <w:szCs w:val="24"/>
        </w:rPr>
        <w:t>1</w:t>
      </w:r>
      <w:r w:rsidR="00AB3268">
        <w:rPr>
          <w:color w:val="000000"/>
          <w:szCs w:val="24"/>
        </w:rPr>
        <w:t>2</w:t>
      </w:r>
      <w:r w:rsidRPr="0040681D">
        <w:rPr>
          <w:color w:val="000000"/>
          <w:szCs w:val="24"/>
        </w:rPr>
        <w:t>.</w:t>
      </w:r>
      <w:r w:rsidRPr="0040681D">
        <w:rPr>
          <w:color w:val="000000"/>
          <w:szCs w:val="24"/>
        </w:rPr>
        <w:tab/>
      </w:r>
      <w:r w:rsidR="00C13090">
        <w:rPr>
          <w:b/>
          <w:color w:val="000000"/>
          <w:szCs w:val="24"/>
          <w:u w:val="single"/>
        </w:rPr>
        <w:t>Collection Expenses</w:t>
      </w:r>
      <w:r w:rsidR="009F5A02" w:rsidRPr="0040681D">
        <w:rPr>
          <w:b/>
          <w:color w:val="000000"/>
          <w:szCs w:val="24"/>
        </w:rPr>
        <w:t>.</w:t>
      </w:r>
      <w:r w:rsidR="0042746E" w:rsidRPr="0040681D">
        <w:rPr>
          <w:color w:val="000000"/>
          <w:szCs w:val="24"/>
        </w:rPr>
        <w:t xml:space="preserve">  </w:t>
      </w:r>
      <w:r w:rsidR="009F5A02" w:rsidRPr="0040681D">
        <w:rPr>
          <w:color w:val="000000"/>
          <w:szCs w:val="24"/>
        </w:rPr>
        <w:t>In addition to the amounts for which payment is guaranteed hereunder, Guarantor agrees to pay</w:t>
      </w:r>
      <w:r w:rsidR="00CA0D4B">
        <w:rPr>
          <w:color w:val="000000"/>
          <w:szCs w:val="24"/>
        </w:rPr>
        <w:t xml:space="preserve"> </w:t>
      </w:r>
      <w:r w:rsidR="009F5A02" w:rsidRPr="0040681D">
        <w:rPr>
          <w:color w:val="000000"/>
          <w:szCs w:val="24"/>
        </w:rPr>
        <w:lastRenderedPageBreak/>
        <w:t>reasonable attorneys’ fees and all other costs and expenses incurred by Beneficiary in enforcing this Guaranty or in any action or proceeding arising out of or relating to this Guaranty.</w:t>
      </w:r>
      <w:r w:rsidR="002A2274" w:rsidRPr="0040681D">
        <w:rPr>
          <w:color w:val="000000"/>
          <w:szCs w:val="24"/>
        </w:rPr>
        <w:t xml:space="preserve">  </w:t>
      </w:r>
      <w:r w:rsidR="00CB52C5" w:rsidRPr="0040681D">
        <w:rPr>
          <w:color w:val="000000"/>
          <w:szCs w:val="24"/>
        </w:rPr>
        <w:t xml:space="preserve">Any costs for which Guarantor becomes liable pursuant to this </w:t>
      </w:r>
      <w:r w:rsidR="009E60B1">
        <w:rPr>
          <w:color w:val="000000"/>
          <w:szCs w:val="24"/>
        </w:rPr>
        <w:t>Section</w:t>
      </w:r>
      <w:r w:rsidR="009E60B1" w:rsidRPr="0040681D">
        <w:rPr>
          <w:color w:val="000000"/>
          <w:szCs w:val="24"/>
        </w:rPr>
        <w:t xml:space="preserve"> </w:t>
      </w:r>
      <w:r w:rsidR="00715AC2" w:rsidRPr="0040681D">
        <w:rPr>
          <w:color w:val="000000"/>
          <w:szCs w:val="24"/>
        </w:rPr>
        <w:t>1</w:t>
      </w:r>
      <w:r w:rsidR="00715AC2">
        <w:rPr>
          <w:color w:val="000000"/>
          <w:szCs w:val="24"/>
        </w:rPr>
        <w:t>2</w:t>
      </w:r>
      <w:r w:rsidR="00715AC2" w:rsidRPr="0040681D">
        <w:rPr>
          <w:color w:val="000000"/>
          <w:szCs w:val="24"/>
        </w:rPr>
        <w:t xml:space="preserve"> </w:t>
      </w:r>
      <w:r w:rsidR="00CB52C5" w:rsidRPr="0040681D">
        <w:rPr>
          <w:color w:val="000000"/>
          <w:szCs w:val="24"/>
        </w:rPr>
        <w:t xml:space="preserve">shall not be subject to, and shall not count toward, the guaranty limit set forth in </w:t>
      </w:r>
      <w:r w:rsidR="009E60B1">
        <w:rPr>
          <w:color w:val="000000"/>
          <w:szCs w:val="24"/>
        </w:rPr>
        <w:t>Section</w:t>
      </w:r>
      <w:r w:rsidR="009E60B1" w:rsidRPr="0040681D">
        <w:rPr>
          <w:color w:val="000000"/>
          <w:szCs w:val="24"/>
        </w:rPr>
        <w:t xml:space="preserve"> </w:t>
      </w:r>
      <w:r w:rsidR="00CB52C5" w:rsidRPr="0040681D">
        <w:rPr>
          <w:color w:val="000000"/>
          <w:szCs w:val="24"/>
        </w:rPr>
        <w:t>2 above.</w:t>
      </w:r>
    </w:p>
    <w:p w14:paraId="1635D534" w14:textId="77777777" w:rsidR="0036111D" w:rsidRPr="0040681D" w:rsidRDefault="0036111D" w:rsidP="0036111D">
      <w:pPr>
        <w:widowControl w:val="0"/>
        <w:spacing w:before="0"/>
        <w:outlineLvl w:val="1"/>
        <w:rPr>
          <w:color w:val="000000"/>
          <w:szCs w:val="24"/>
        </w:rPr>
      </w:pPr>
    </w:p>
    <w:p w14:paraId="2A40DD7F" w14:textId="024656C8" w:rsidR="00A4619B" w:rsidRPr="0040681D" w:rsidRDefault="00745031" w:rsidP="0036111D">
      <w:pPr>
        <w:widowControl w:val="0"/>
        <w:spacing w:before="0"/>
        <w:outlineLvl w:val="1"/>
        <w:rPr>
          <w:color w:val="000000"/>
          <w:szCs w:val="24"/>
        </w:rPr>
      </w:pPr>
      <w:r w:rsidRPr="0040681D">
        <w:rPr>
          <w:color w:val="000000"/>
          <w:szCs w:val="24"/>
        </w:rPr>
        <w:t>1</w:t>
      </w:r>
      <w:r w:rsidR="00AB3268">
        <w:rPr>
          <w:color w:val="000000"/>
          <w:szCs w:val="24"/>
        </w:rPr>
        <w:t>3</w:t>
      </w:r>
      <w:r w:rsidR="009F5A02" w:rsidRPr="0040681D">
        <w:rPr>
          <w:color w:val="000000"/>
          <w:szCs w:val="24"/>
        </w:rPr>
        <w:t>.</w:t>
      </w:r>
      <w:r w:rsidR="009F5A02" w:rsidRPr="0040681D">
        <w:rPr>
          <w:color w:val="000000"/>
          <w:szCs w:val="24"/>
        </w:rPr>
        <w:tab/>
      </w:r>
      <w:r w:rsidR="00A4619B" w:rsidRPr="0040681D">
        <w:rPr>
          <w:b/>
          <w:color w:val="000000"/>
          <w:szCs w:val="24"/>
          <w:u w:val="single"/>
        </w:rPr>
        <w:t>Governing Law</w:t>
      </w:r>
      <w:r w:rsidR="00A4619B" w:rsidRPr="0040681D">
        <w:rPr>
          <w:b/>
          <w:color w:val="000000"/>
          <w:szCs w:val="24"/>
        </w:rPr>
        <w:t>.</w:t>
      </w:r>
      <w:r w:rsidR="0042746E" w:rsidRPr="0040681D">
        <w:rPr>
          <w:color w:val="000000"/>
          <w:szCs w:val="24"/>
        </w:rPr>
        <w:t xml:space="preserve">  </w:t>
      </w:r>
      <w:bookmarkStart w:id="41" w:name="_DV_M940"/>
      <w:bookmarkEnd w:id="41"/>
      <w:r w:rsidR="00A4619B" w:rsidRPr="0040681D">
        <w:rPr>
          <w:color w:val="000000"/>
          <w:szCs w:val="24"/>
        </w:rPr>
        <w:t xml:space="preserve">This </w:t>
      </w:r>
      <w:r w:rsidR="000A5D09" w:rsidRPr="0040681D">
        <w:rPr>
          <w:color w:val="000000"/>
          <w:szCs w:val="24"/>
        </w:rPr>
        <w:t xml:space="preserve">Guaranty </w:t>
      </w:r>
      <w:r w:rsidR="004420F5" w:rsidRPr="0040681D">
        <w:rPr>
          <w:color w:val="000000"/>
          <w:szCs w:val="24"/>
        </w:rPr>
        <w:t xml:space="preserve">is </w:t>
      </w:r>
      <w:r w:rsidR="00A4619B" w:rsidRPr="0040681D">
        <w:rPr>
          <w:color w:val="000000"/>
          <w:szCs w:val="24"/>
        </w:rPr>
        <w:t xml:space="preserve">made under and shall be governed in all respects by the laws of the State of </w:t>
      </w:r>
      <w:smartTag w:uri="urn:schemas-microsoft-com:office:smarttags" w:element="State">
        <w:smartTag w:uri="urn:schemas-microsoft-com:office:smarttags" w:element="place">
          <w:r w:rsidR="00A4619B" w:rsidRPr="0040681D">
            <w:rPr>
              <w:color w:val="000000"/>
              <w:szCs w:val="24"/>
            </w:rPr>
            <w:t>California</w:t>
          </w:r>
        </w:smartTag>
      </w:smartTag>
      <w:r w:rsidR="00A4619B" w:rsidRPr="0040681D">
        <w:rPr>
          <w:color w:val="000000"/>
          <w:szCs w:val="24"/>
        </w:rPr>
        <w:t>, without regard to conflict of law principles</w:t>
      </w:r>
      <w:r w:rsidR="00BE79A2" w:rsidRPr="0040681D">
        <w:rPr>
          <w:color w:val="000000"/>
          <w:szCs w:val="24"/>
        </w:rPr>
        <w:t>.</w:t>
      </w:r>
      <w:r w:rsidR="00A4619B" w:rsidRPr="0040681D">
        <w:rPr>
          <w:color w:val="000000"/>
          <w:szCs w:val="24"/>
        </w:rPr>
        <w:t xml:space="preserve"> </w:t>
      </w:r>
      <w:r w:rsidR="00BE79A2" w:rsidRPr="0040681D">
        <w:rPr>
          <w:color w:val="000000"/>
          <w:szCs w:val="24"/>
        </w:rPr>
        <w:t xml:space="preserve"> </w:t>
      </w:r>
      <w:r w:rsidR="00CE531D">
        <w:rPr>
          <w:lang w:eastAsia="zh-CN"/>
        </w:rPr>
        <w:t>With respect to any suit, action, or proceedings relating to any dispute arising out of or in connection with this Guaranty (“Proceeding”), each party irrevocably: (</w:t>
      </w:r>
      <w:proofErr w:type="spellStart"/>
      <w:r w:rsidR="00CE531D">
        <w:rPr>
          <w:lang w:eastAsia="zh-CN"/>
        </w:rPr>
        <w:t>i</w:t>
      </w:r>
      <w:proofErr w:type="spellEnd"/>
      <w:r w:rsidR="00CE531D">
        <w:rPr>
          <w:lang w:eastAsia="zh-CN"/>
        </w:rPr>
        <w:t xml:space="preserve">) submits to the exclusive jurisdiction of the courts of the state of California and the United States District Court located in Los Angeles, California; and (ii) waives any objection which it may have at any time to the laying of venue of any Proceeding brought in any such court, waives any claim that such Proceedings have been brought in an inconvenient forum and further waives the right to object, with respect to such Proceedings, that such court does not have any jurisdiction over such party. </w:t>
      </w:r>
      <w:r w:rsidR="00797DA7">
        <w:rPr>
          <w:lang w:eastAsia="zh-CN"/>
        </w:rPr>
        <w:t>[SCE commen</w:t>
      </w:r>
      <w:r w:rsidR="006D6163">
        <w:rPr>
          <w:lang w:eastAsia="zh-CN"/>
        </w:rPr>
        <w:t>t:  Delete</w:t>
      </w:r>
      <w:r w:rsidR="00797DA7">
        <w:rPr>
          <w:lang w:eastAsia="zh-CN"/>
        </w:rPr>
        <w:t xml:space="preserve"> if</w:t>
      </w:r>
      <w:r w:rsidR="006D6163">
        <w:rPr>
          <w:lang w:eastAsia="zh-CN"/>
        </w:rPr>
        <w:t xml:space="preserve"> the Guarantor is a domestic entity:</w:t>
      </w:r>
      <w:r w:rsidR="00797DA7">
        <w:rPr>
          <w:lang w:eastAsia="zh-CN"/>
        </w:rPr>
        <w:t xml:space="preserve"> </w:t>
      </w:r>
      <w:r w:rsidR="00CE531D">
        <w:rPr>
          <w:lang w:eastAsia="zh-CN"/>
        </w:rPr>
        <w:t xml:space="preserve">Guarantor irrevocably appoints </w:t>
      </w:r>
      <w:r w:rsidR="00FB6831">
        <w:rPr>
          <w:lang w:eastAsia="zh-CN"/>
        </w:rPr>
        <w:t>[insert process agent full legal name]</w:t>
      </w:r>
      <w:r w:rsidR="00FB6831" w:rsidRPr="00C23209">
        <w:rPr>
          <w:u w:val="single"/>
          <w:lang w:eastAsia="zh-CN"/>
        </w:rPr>
        <w:tab/>
      </w:r>
      <w:r w:rsidR="00FB6831" w:rsidRPr="00C23209">
        <w:rPr>
          <w:u w:val="single"/>
          <w:lang w:eastAsia="zh-CN"/>
        </w:rPr>
        <w:tab/>
      </w:r>
      <w:r w:rsidR="00FB6831" w:rsidRPr="00C23209">
        <w:rPr>
          <w:u w:val="single"/>
          <w:lang w:eastAsia="zh-CN"/>
        </w:rPr>
        <w:tab/>
      </w:r>
      <w:r w:rsidR="00FB6831" w:rsidRPr="00C23209">
        <w:rPr>
          <w:u w:val="single"/>
          <w:lang w:eastAsia="zh-CN"/>
        </w:rPr>
        <w:tab/>
      </w:r>
      <w:r w:rsidR="00FB6831" w:rsidRPr="00C23209">
        <w:rPr>
          <w:u w:val="single"/>
          <w:lang w:eastAsia="zh-CN"/>
        </w:rPr>
        <w:tab/>
      </w:r>
      <w:r w:rsidR="00FB6831" w:rsidRPr="00C23209">
        <w:rPr>
          <w:u w:val="single"/>
          <w:lang w:eastAsia="zh-CN"/>
        </w:rPr>
        <w:tab/>
      </w:r>
      <w:r w:rsidR="00FB6831">
        <w:rPr>
          <w:lang w:eastAsia="zh-CN"/>
        </w:rPr>
        <w:t xml:space="preserve">  </w:t>
      </w:r>
      <w:r w:rsidR="00CE531D">
        <w:rPr>
          <w:lang w:eastAsia="zh-CN"/>
        </w:rPr>
        <w:t xml:space="preserve">(“Process Agent”) to receive, for it and on its behalf, service of process </w:t>
      </w:r>
      <w:bookmarkStart w:id="42" w:name="_cp_text_1_171"/>
      <w:r w:rsidR="00CE531D" w:rsidRPr="003169A5">
        <w:rPr>
          <w:lang w:eastAsia="zh-CN"/>
        </w:rPr>
        <w:t>in</w:t>
      </w:r>
      <w:r w:rsidR="00CE531D">
        <w:rPr>
          <w:lang w:eastAsia="zh-CN"/>
        </w:rPr>
        <w:t xml:space="preserve"> </w:t>
      </w:r>
      <w:bookmarkEnd w:id="42"/>
      <w:r w:rsidR="00CE531D">
        <w:rPr>
          <w:lang w:eastAsia="zh-CN"/>
        </w:rPr>
        <w:t>any Proceedings</w:t>
      </w:r>
      <w:r w:rsidR="008529F2">
        <w:rPr>
          <w:lang w:eastAsia="zh-CN"/>
        </w:rPr>
        <w:t>.</w:t>
      </w:r>
      <w:r w:rsidR="00CE531D">
        <w:rPr>
          <w:lang w:eastAsia="zh-CN"/>
        </w:rPr>
        <w:t xml:space="preserve">  If for any reason Guarantor's Process Agent is unable to act as such, Guarantor will promptly notify Beneficiary and within 30 </w:t>
      </w:r>
      <w:r w:rsidR="0036670C">
        <w:rPr>
          <w:lang w:eastAsia="zh-CN"/>
        </w:rPr>
        <w:t xml:space="preserve">calendar </w:t>
      </w:r>
      <w:r w:rsidR="00CE531D">
        <w:rPr>
          <w:lang w:eastAsia="zh-CN"/>
        </w:rPr>
        <w:t>days appoint a substitute process agent acceptable to Beneficiary.</w:t>
      </w:r>
      <w:r w:rsidR="006D6163">
        <w:rPr>
          <w:lang w:eastAsia="zh-CN"/>
        </w:rPr>
        <w:t xml:space="preserve">] </w:t>
      </w:r>
      <w:r w:rsidR="00CE531D">
        <w:rPr>
          <w:lang w:eastAsia="zh-CN"/>
        </w:rPr>
        <w:t xml:space="preserve"> Guarantor irrevocably consents to service of process given in accordance with Section </w:t>
      </w:r>
      <w:bookmarkStart w:id="43" w:name="_cp_text_1_173"/>
      <w:r w:rsidR="00CE531D" w:rsidRPr="003169A5">
        <w:rPr>
          <w:lang w:eastAsia="zh-CN"/>
        </w:rPr>
        <w:t>1</w:t>
      </w:r>
      <w:r w:rsidR="008E1DF1" w:rsidRPr="003169A5">
        <w:rPr>
          <w:lang w:eastAsia="zh-CN"/>
        </w:rPr>
        <w:t>8</w:t>
      </w:r>
      <w:r w:rsidR="00CE531D">
        <w:rPr>
          <w:lang w:eastAsia="zh-CN"/>
        </w:rPr>
        <w:t xml:space="preserve"> </w:t>
      </w:r>
      <w:bookmarkEnd w:id="43"/>
      <w:r w:rsidR="00CE531D">
        <w:rPr>
          <w:lang w:eastAsia="zh-CN"/>
        </w:rPr>
        <w:t>of this Guaranty. Nothing in this Guaranty will affect the right of either party to serve process in any other manner permitted by applicable law.</w:t>
      </w:r>
    </w:p>
    <w:p w14:paraId="157E0E0E" w14:textId="77777777" w:rsidR="0036111D" w:rsidRPr="0040681D" w:rsidRDefault="0036111D" w:rsidP="0036111D">
      <w:pPr>
        <w:widowControl w:val="0"/>
        <w:spacing w:before="0"/>
        <w:outlineLvl w:val="1"/>
        <w:rPr>
          <w:color w:val="000000"/>
          <w:szCs w:val="24"/>
        </w:rPr>
      </w:pPr>
    </w:p>
    <w:p w14:paraId="1FEDFC6A" w14:textId="7C299C43" w:rsidR="00CE531D" w:rsidRPr="007A5397" w:rsidRDefault="00CE531D" w:rsidP="0036111D">
      <w:pPr>
        <w:widowControl w:val="0"/>
        <w:spacing w:before="0"/>
        <w:outlineLvl w:val="1"/>
        <w:rPr>
          <w:color w:val="000000" w:themeColor="text1"/>
          <w:szCs w:val="24"/>
        </w:rPr>
      </w:pPr>
      <w:r w:rsidRPr="007A5397">
        <w:rPr>
          <w:b/>
          <w:color w:val="000000" w:themeColor="text1"/>
          <w:u w:color="0000FF"/>
          <w:lang w:eastAsia="zh-CN"/>
        </w:rPr>
        <w:t xml:space="preserve">14.  Waiver of Jury Trial.  </w:t>
      </w:r>
      <w:r w:rsidRPr="007A5397">
        <w:rPr>
          <w:color w:val="000000" w:themeColor="text1"/>
          <w:u w:color="0000FF"/>
          <w:lang w:eastAsia="zh-CN"/>
        </w:rPr>
        <w:t>Guarantor hereby irrevocably and unconditionally waives any and all right to trial by jury in any action, suit or counterclaim arising out of or in connection with this Guaranty.</w:t>
      </w:r>
    </w:p>
    <w:p w14:paraId="07F9335F" w14:textId="77777777" w:rsidR="00CE531D" w:rsidRDefault="00CE531D" w:rsidP="0036111D">
      <w:pPr>
        <w:widowControl w:val="0"/>
        <w:spacing w:before="0"/>
        <w:outlineLvl w:val="1"/>
        <w:rPr>
          <w:color w:val="000000"/>
          <w:szCs w:val="24"/>
        </w:rPr>
      </w:pPr>
    </w:p>
    <w:p w14:paraId="7E347436" w14:textId="77777777" w:rsidR="00A4619B" w:rsidRDefault="00A97DAB" w:rsidP="0036111D">
      <w:pPr>
        <w:widowControl w:val="0"/>
        <w:spacing w:before="0"/>
        <w:outlineLvl w:val="1"/>
        <w:rPr>
          <w:color w:val="000000"/>
        </w:rPr>
      </w:pPr>
      <w:r w:rsidRPr="0040681D">
        <w:rPr>
          <w:color w:val="000000"/>
          <w:szCs w:val="24"/>
        </w:rPr>
        <w:t>1</w:t>
      </w:r>
      <w:r w:rsidR="0040681D">
        <w:rPr>
          <w:color w:val="000000"/>
          <w:szCs w:val="24"/>
        </w:rPr>
        <w:t>5</w:t>
      </w:r>
      <w:r w:rsidR="00A4619B" w:rsidRPr="0040681D">
        <w:rPr>
          <w:color w:val="000000"/>
          <w:szCs w:val="24"/>
        </w:rPr>
        <w:t>.</w:t>
      </w:r>
      <w:r w:rsidR="00A4619B" w:rsidRPr="0040681D">
        <w:rPr>
          <w:color w:val="000000"/>
          <w:szCs w:val="24"/>
        </w:rPr>
        <w:tab/>
      </w:r>
      <w:r w:rsidR="00A4619B" w:rsidRPr="0040681D">
        <w:rPr>
          <w:b/>
          <w:color w:val="000000"/>
          <w:szCs w:val="24"/>
          <w:u w:val="single"/>
        </w:rPr>
        <w:t>Construction</w:t>
      </w:r>
      <w:r w:rsidR="00A4619B" w:rsidRPr="0040681D">
        <w:rPr>
          <w:b/>
          <w:color w:val="000000"/>
          <w:szCs w:val="24"/>
        </w:rPr>
        <w:t>.</w:t>
      </w:r>
      <w:r w:rsidR="0042746E" w:rsidRPr="0040681D">
        <w:rPr>
          <w:color w:val="000000"/>
          <w:szCs w:val="24"/>
        </w:rPr>
        <w:t xml:space="preserve">  </w:t>
      </w:r>
      <w:bookmarkStart w:id="44" w:name="_DV_M942"/>
      <w:bookmarkEnd w:id="44"/>
      <w:r w:rsidR="00A4619B" w:rsidRPr="0040681D">
        <w:rPr>
          <w:color w:val="000000"/>
          <w:szCs w:val="24"/>
        </w:rPr>
        <w:t xml:space="preserve">All parties to this </w:t>
      </w:r>
      <w:r w:rsidR="005374F5" w:rsidRPr="0040681D">
        <w:rPr>
          <w:color w:val="000000"/>
          <w:szCs w:val="24"/>
        </w:rPr>
        <w:t>Guaranty</w:t>
      </w:r>
      <w:r w:rsidR="000F0577" w:rsidRPr="0040681D">
        <w:rPr>
          <w:color w:val="000000"/>
          <w:szCs w:val="24"/>
        </w:rPr>
        <w:t xml:space="preserve"> </w:t>
      </w:r>
      <w:r w:rsidR="00A4619B" w:rsidRPr="0040681D">
        <w:rPr>
          <w:color w:val="000000"/>
          <w:szCs w:val="24"/>
        </w:rPr>
        <w:t xml:space="preserve">are represented by legal counsel.  The terms of this </w:t>
      </w:r>
      <w:r w:rsidR="005374F5" w:rsidRPr="0040681D">
        <w:rPr>
          <w:color w:val="000000"/>
          <w:szCs w:val="24"/>
        </w:rPr>
        <w:t>Guaranty</w:t>
      </w:r>
      <w:r w:rsidR="000F0577" w:rsidRPr="0040681D">
        <w:rPr>
          <w:color w:val="000000"/>
          <w:szCs w:val="24"/>
        </w:rPr>
        <w:t xml:space="preserve"> </w:t>
      </w:r>
      <w:r w:rsidR="00A4619B" w:rsidRPr="0040681D">
        <w:rPr>
          <w:color w:val="000000"/>
          <w:szCs w:val="24"/>
        </w:rPr>
        <w:t xml:space="preserve">and the language used in this agreement shall be deemed to be the terms and language chosen by the parties hereto to express their mutual intent.  This </w:t>
      </w:r>
      <w:r w:rsidR="000F0577" w:rsidRPr="0040681D">
        <w:rPr>
          <w:color w:val="000000"/>
          <w:szCs w:val="24"/>
        </w:rPr>
        <w:t xml:space="preserve">Guaranty </w:t>
      </w:r>
      <w:r w:rsidR="00A4619B" w:rsidRPr="0040681D">
        <w:rPr>
          <w:color w:val="000000"/>
          <w:szCs w:val="24"/>
        </w:rPr>
        <w:t>shall be construed without regard to any presumption or rule requiring construction against the party causing such instrument or any portion thereof to be drafte</w:t>
      </w:r>
      <w:r w:rsidR="00A4619B" w:rsidRPr="00EE786F">
        <w:rPr>
          <w:color w:val="000000"/>
        </w:rPr>
        <w:t xml:space="preserve">d, or in favor of the party receiving a particular benefit under this </w:t>
      </w:r>
      <w:r w:rsidR="000F0577">
        <w:rPr>
          <w:color w:val="000000"/>
        </w:rPr>
        <w:t>Guaranty</w:t>
      </w:r>
      <w:r w:rsidR="00A4619B" w:rsidRPr="00EE786F">
        <w:rPr>
          <w:color w:val="000000"/>
        </w:rPr>
        <w:t>.  No rule of strict construction will be applied against any p</w:t>
      </w:r>
      <w:r w:rsidR="00083D71">
        <w:rPr>
          <w:color w:val="000000"/>
        </w:rPr>
        <w:t>arty</w:t>
      </w:r>
      <w:r w:rsidR="00A4619B" w:rsidRPr="00EE786F">
        <w:rPr>
          <w:color w:val="000000"/>
        </w:rPr>
        <w:t>.</w:t>
      </w:r>
    </w:p>
    <w:p w14:paraId="3D5B3E5E" w14:textId="77777777" w:rsidR="0036111D" w:rsidRPr="00EE786F" w:rsidRDefault="0036111D" w:rsidP="0036111D">
      <w:pPr>
        <w:widowControl w:val="0"/>
        <w:spacing w:before="0"/>
        <w:outlineLvl w:val="1"/>
        <w:rPr>
          <w:color w:val="000000"/>
        </w:rPr>
      </w:pPr>
    </w:p>
    <w:p w14:paraId="707474A3" w14:textId="77777777" w:rsidR="00A4619B" w:rsidRDefault="00A97DAB" w:rsidP="0036111D">
      <w:pPr>
        <w:widowControl w:val="0"/>
        <w:spacing w:before="0"/>
        <w:outlineLvl w:val="1"/>
        <w:rPr>
          <w:bCs/>
          <w:color w:val="000000"/>
        </w:rPr>
      </w:pPr>
      <w:r>
        <w:rPr>
          <w:color w:val="000000"/>
        </w:rPr>
        <w:t>1</w:t>
      </w:r>
      <w:r w:rsidR="0040681D">
        <w:rPr>
          <w:color w:val="000000"/>
        </w:rPr>
        <w:t>6</w:t>
      </w:r>
      <w:r w:rsidR="00A4619B" w:rsidRPr="00EE786F">
        <w:rPr>
          <w:color w:val="000000"/>
        </w:rPr>
        <w:t>.</w:t>
      </w:r>
      <w:r w:rsidR="00A4619B" w:rsidRPr="00EE786F">
        <w:rPr>
          <w:color w:val="000000"/>
        </w:rPr>
        <w:tab/>
      </w:r>
      <w:bookmarkStart w:id="45" w:name="_DV_C659"/>
      <w:r w:rsidR="00A4619B" w:rsidRPr="0042746E">
        <w:rPr>
          <w:b/>
          <w:bCs/>
          <w:color w:val="000000"/>
          <w:u w:val="single"/>
        </w:rPr>
        <w:t>Amendment; Severability</w:t>
      </w:r>
      <w:r w:rsidR="00A4619B" w:rsidRPr="0042746E">
        <w:rPr>
          <w:b/>
          <w:bCs/>
          <w:color w:val="000000"/>
        </w:rPr>
        <w:t>.</w:t>
      </w:r>
      <w:r w:rsidR="00A4619B" w:rsidRPr="00303830">
        <w:rPr>
          <w:bCs/>
          <w:color w:val="000000"/>
        </w:rPr>
        <w:t xml:space="preserve">  </w:t>
      </w:r>
      <w:bookmarkStart w:id="46" w:name="_DV_C660"/>
      <w:bookmarkEnd w:id="45"/>
      <w:r w:rsidR="00A4619B" w:rsidRPr="00303830">
        <w:rPr>
          <w:bCs/>
          <w:color w:val="000000"/>
        </w:rPr>
        <w:t>Neither this Guaranty nor any of the terms hereof may be terminated, amended, supplemented or modified, except by an instrument in writing executed by an authorized representative of each of Guarantor and Beneficiary.  If any provision in or obligation under this Guaranty shall be invalid, illegal or unenforceable in any jurisdiction, the validity, legality and enforceability of the remaining provisions or obligations, or of such provision or obligation in any other jurisdiction, shall not in any way be affected or impaired thereby.</w:t>
      </w:r>
      <w:bookmarkEnd w:id="46"/>
    </w:p>
    <w:p w14:paraId="3EAB7EE9" w14:textId="77777777" w:rsidR="0036111D" w:rsidRPr="00EE786F" w:rsidRDefault="0036111D" w:rsidP="0036111D">
      <w:pPr>
        <w:widowControl w:val="0"/>
        <w:spacing w:before="0"/>
        <w:outlineLvl w:val="1"/>
        <w:rPr>
          <w:color w:val="000000"/>
        </w:rPr>
      </w:pPr>
    </w:p>
    <w:p w14:paraId="5430877C" w14:textId="77777777" w:rsidR="00A4619B" w:rsidRDefault="00A4619B" w:rsidP="0036111D">
      <w:pPr>
        <w:widowControl w:val="0"/>
        <w:spacing w:before="0"/>
        <w:outlineLvl w:val="1"/>
        <w:rPr>
          <w:color w:val="000000"/>
        </w:rPr>
      </w:pPr>
      <w:bookmarkStart w:id="47" w:name="_DV_C661"/>
      <w:r w:rsidRPr="00303830">
        <w:rPr>
          <w:color w:val="000000"/>
        </w:rPr>
        <w:lastRenderedPageBreak/>
        <w:t>1</w:t>
      </w:r>
      <w:r w:rsidR="0040681D">
        <w:rPr>
          <w:color w:val="000000"/>
        </w:rPr>
        <w:t>7</w:t>
      </w:r>
      <w:r w:rsidRPr="00303830">
        <w:rPr>
          <w:color w:val="000000"/>
        </w:rPr>
        <w:t>.</w:t>
      </w:r>
      <w:r w:rsidRPr="00303830">
        <w:rPr>
          <w:color w:val="000000"/>
        </w:rPr>
        <w:tab/>
      </w:r>
      <w:r w:rsidRPr="0042746E">
        <w:rPr>
          <w:b/>
          <w:color w:val="000000"/>
          <w:u w:val="single"/>
        </w:rPr>
        <w:t>Third Party Rights</w:t>
      </w:r>
      <w:r w:rsidRPr="0042746E">
        <w:rPr>
          <w:b/>
          <w:color w:val="000000"/>
        </w:rPr>
        <w:t>.</w:t>
      </w:r>
      <w:r w:rsidR="0042746E">
        <w:rPr>
          <w:color w:val="000000"/>
        </w:rPr>
        <w:t xml:space="preserve">  </w:t>
      </w:r>
      <w:bookmarkStart w:id="48" w:name="_DV_C662"/>
      <w:bookmarkEnd w:id="47"/>
      <w:r w:rsidRPr="00303830">
        <w:rPr>
          <w:color w:val="000000"/>
        </w:rPr>
        <w:t>This Guaranty shall not be construed to create any rights in any p</w:t>
      </w:r>
      <w:r w:rsidR="009C54F2">
        <w:rPr>
          <w:color w:val="000000"/>
        </w:rPr>
        <w:t>arties</w:t>
      </w:r>
      <w:r w:rsidRPr="00303830">
        <w:rPr>
          <w:color w:val="000000"/>
        </w:rPr>
        <w:t xml:space="preserve"> other than Guarantor and Beneficiary and their respective successors and permitted assigns.</w:t>
      </w:r>
      <w:bookmarkEnd w:id="48"/>
    </w:p>
    <w:p w14:paraId="64CA8DE4" w14:textId="77777777" w:rsidR="0036111D" w:rsidRPr="00303830" w:rsidRDefault="0036111D" w:rsidP="0036111D">
      <w:pPr>
        <w:widowControl w:val="0"/>
        <w:spacing w:before="0"/>
        <w:outlineLvl w:val="1"/>
        <w:rPr>
          <w:bCs/>
          <w:color w:val="000000"/>
        </w:rPr>
      </w:pPr>
    </w:p>
    <w:p w14:paraId="49B2489B" w14:textId="635CC081" w:rsidR="0036111D" w:rsidRDefault="00A4619B" w:rsidP="0036111D">
      <w:pPr>
        <w:widowControl w:val="0"/>
        <w:spacing w:before="0"/>
        <w:outlineLvl w:val="1"/>
        <w:rPr>
          <w:color w:val="000000"/>
          <w:szCs w:val="24"/>
        </w:rPr>
      </w:pPr>
      <w:r w:rsidRPr="00303830">
        <w:rPr>
          <w:color w:val="000000"/>
          <w:szCs w:val="24"/>
        </w:rPr>
        <w:t>1</w:t>
      </w:r>
      <w:r w:rsidR="0040681D">
        <w:rPr>
          <w:color w:val="000000"/>
          <w:szCs w:val="24"/>
        </w:rPr>
        <w:t>8</w:t>
      </w:r>
      <w:r w:rsidRPr="00303830">
        <w:rPr>
          <w:color w:val="000000"/>
          <w:szCs w:val="24"/>
        </w:rPr>
        <w:t>.</w:t>
      </w:r>
      <w:r w:rsidRPr="00303830">
        <w:rPr>
          <w:color w:val="000000"/>
          <w:szCs w:val="24"/>
        </w:rPr>
        <w:tab/>
      </w:r>
      <w:r w:rsidRPr="0042746E">
        <w:rPr>
          <w:b/>
          <w:color w:val="000000"/>
          <w:szCs w:val="24"/>
          <w:u w:val="single"/>
        </w:rPr>
        <w:t>Notice</w:t>
      </w:r>
      <w:r w:rsidR="00D52B15" w:rsidRPr="0042746E">
        <w:rPr>
          <w:b/>
          <w:color w:val="000000"/>
          <w:szCs w:val="24"/>
          <w:u w:val="single"/>
        </w:rPr>
        <w:t>s</w:t>
      </w:r>
      <w:r w:rsidRPr="0042746E">
        <w:rPr>
          <w:b/>
          <w:color w:val="000000"/>
          <w:szCs w:val="24"/>
        </w:rPr>
        <w:t>.</w:t>
      </w:r>
      <w:r w:rsidR="0042746E">
        <w:rPr>
          <w:color w:val="000000"/>
          <w:szCs w:val="24"/>
        </w:rPr>
        <w:t xml:space="preserve">  </w:t>
      </w:r>
      <w:r w:rsidRPr="00303830">
        <w:rPr>
          <w:color w:val="000000"/>
          <w:szCs w:val="24"/>
        </w:rPr>
        <w:t xml:space="preserve">Any </w:t>
      </w:r>
      <w:r w:rsidR="00514C47">
        <w:rPr>
          <w:color w:val="000000"/>
          <w:szCs w:val="24"/>
        </w:rPr>
        <w:t xml:space="preserve">demand for payment, </w:t>
      </w:r>
      <w:r w:rsidRPr="00303830">
        <w:rPr>
          <w:color w:val="000000"/>
          <w:szCs w:val="24"/>
        </w:rPr>
        <w:t>notice</w:t>
      </w:r>
      <w:r w:rsidR="00514C47">
        <w:rPr>
          <w:color w:val="000000"/>
          <w:szCs w:val="24"/>
        </w:rPr>
        <w:t>, request, instruction, correspondence or other document to be</w:t>
      </w:r>
      <w:r w:rsidRPr="00303830">
        <w:rPr>
          <w:color w:val="000000"/>
          <w:szCs w:val="24"/>
        </w:rPr>
        <w:t xml:space="preserve"> given hereunder by </w:t>
      </w:r>
      <w:r w:rsidR="00514C47">
        <w:rPr>
          <w:color w:val="000000"/>
          <w:szCs w:val="24"/>
        </w:rPr>
        <w:t>any party to another</w:t>
      </w:r>
      <w:r w:rsidRPr="00303830">
        <w:rPr>
          <w:color w:val="000000"/>
          <w:szCs w:val="24"/>
        </w:rPr>
        <w:t xml:space="preserve"> shall be </w:t>
      </w:r>
      <w:r w:rsidR="00F620E3">
        <w:rPr>
          <w:color w:val="000000"/>
          <w:szCs w:val="24"/>
        </w:rPr>
        <w:t xml:space="preserve">in writing and may be provided </w:t>
      </w:r>
      <w:r w:rsidRPr="00303830">
        <w:rPr>
          <w:color w:val="000000"/>
          <w:szCs w:val="24"/>
        </w:rPr>
        <w:t xml:space="preserve">by </w:t>
      </w:r>
      <w:r w:rsidR="00F620E3">
        <w:rPr>
          <w:color w:val="000000"/>
          <w:szCs w:val="24"/>
        </w:rPr>
        <w:t xml:space="preserve">hand delivery, first class United States mail, overnight courier service, e-mail or </w:t>
      </w:r>
      <w:r w:rsidRPr="00303830">
        <w:rPr>
          <w:color w:val="000000"/>
          <w:szCs w:val="24"/>
        </w:rPr>
        <w:t xml:space="preserve">facsimile to the person and at the address for </w:t>
      </w:r>
      <w:r w:rsidR="00D52B15">
        <w:rPr>
          <w:color w:val="000000"/>
          <w:szCs w:val="24"/>
        </w:rPr>
        <w:t>n</w:t>
      </w:r>
      <w:r w:rsidRPr="00303830">
        <w:rPr>
          <w:color w:val="000000"/>
          <w:szCs w:val="24"/>
        </w:rPr>
        <w:t>otices specified below</w:t>
      </w:r>
      <w:r w:rsidR="00514C47">
        <w:rPr>
          <w:color w:val="000000"/>
          <w:szCs w:val="24"/>
        </w:rPr>
        <w:t>.</w:t>
      </w:r>
      <w:r w:rsidRPr="00303830">
        <w:rPr>
          <w:color w:val="000000"/>
          <w:szCs w:val="24"/>
        </w:rPr>
        <w:t xml:space="preserve"> </w:t>
      </w:r>
    </w:p>
    <w:p w14:paraId="579847E9" w14:textId="77777777" w:rsidR="00B80215" w:rsidRPr="00303830" w:rsidRDefault="00B80215" w:rsidP="0036111D">
      <w:pPr>
        <w:widowControl w:val="0"/>
        <w:spacing w:before="0"/>
        <w:outlineLvl w:val="1"/>
        <w:rPr>
          <w:color w:val="000000"/>
          <w:szCs w:val="24"/>
        </w:rPr>
      </w:pPr>
    </w:p>
    <w:p w14:paraId="080B9B2D" w14:textId="77777777" w:rsidR="00A4619B" w:rsidRDefault="00A4619B" w:rsidP="0036111D">
      <w:pPr>
        <w:widowControl w:val="0"/>
        <w:spacing w:before="0"/>
        <w:ind w:left="720" w:firstLine="720"/>
        <w:rPr>
          <w:color w:val="000000"/>
        </w:rPr>
      </w:pPr>
      <w:r w:rsidRPr="00303830">
        <w:rPr>
          <w:color w:val="000000"/>
        </w:rPr>
        <w:t>Beneficiary</w:t>
      </w:r>
      <w:r w:rsidR="00071ACC" w:rsidRPr="008A53AB">
        <w:rPr>
          <w:color w:val="000000"/>
        </w:rPr>
        <w:t>:</w:t>
      </w:r>
    </w:p>
    <w:p w14:paraId="404CC58B" w14:textId="77777777" w:rsidR="0036111D" w:rsidRPr="00303830" w:rsidRDefault="0036111D" w:rsidP="0036111D">
      <w:pPr>
        <w:widowControl w:val="0"/>
        <w:spacing w:before="0"/>
        <w:ind w:left="720" w:firstLine="720"/>
        <w:rPr>
          <w:b/>
          <w:color w:val="000000"/>
        </w:rPr>
      </w:pPr>
    </w:p>
    <w:p w14:paraId="5C43482D" w14:textId="77777777" w:rsidR="00A4619B" w:rsidRPr="00303830" w:rsidRDefault="00A4619B" w:rsidP="0036111D">
      <w:pPr>
        <w:widowControl w:val="0"/>
        <w:spacing w:before="0"/>
        <w:ind w:left="2160"/>
        <w:rPr>
          <w:color w:val="000000"/>
        </w:rPr>
      </w:pPr>
      <w:r w:rsidRPr="00303830">
        <w:rPr>
          <w:color w:val="000000"/>
        </w:rPr>
        <w:t>Southern California Edison Company</w:t>
      </w:r>
    </w:p>
    <w:p w14:paraId="1C34C8A8" w14:textId="77777777" w:rsidR="00A4619B" w:rsidRPr="00303830" w:rsidRDefault="00A4619B" w:rsidP="0036111D">
      <w:pPr>
        <w:widowControl w:val="0"/>
        <w:spacing w:before="0"/>
        <w:ind w:left="2160"/>
        <w:rPr>
          <w:color w:val="000000"/>
        </w:rPr>
      </w:pPr>
      <w:r w:rsidRPr="00303830">
        <w:rPr>
          <w:color w:val="000000"/>
        </w:rPr>
        <w:t>2244 Walnut Grove Avenue</w:t>
      </w:r>
    </w:p>
    <w:p w14:paraId="3002947F" w14:textId="77777777" w:rsidR="0036111D" w:rsidRPr="00303830" w:rsidRDefault="00A4619B" w:rsidP="0036111D">
      <w:pPr>
        <w:widowControl w:val="0"/>
        <w:spacing w:before="0"/>
        <w:ind w:left="2160"/>
        <w:rPr>
          <w:color w:val="000000"/>
        </w:rPr>
      </w:pPr>
      <w:smartTag w:uri="urn:schemas-microsoft-com:office:smarttags" w:element="City">
        <w:r w:rsidRPr="00303830">
          <w:rPr>
            <w:color w:val="000000"/>
          </w:rPr>
          <w:t>Rosemead</w:t>
        </w:r>
      </w:smartTag>
      <w:r w:rsidRPr="00303830">
        <w:rPr>
          <w:color w:val="000000"/>
        </w:rPr>
        <w:t xml:space="preserve">, </w:t>
      </w:r>
      <w:smartTag w:uri="urn:schemas-microsoft-com:office:smarttags" w:element="PlaceType">
        <w:r w:rsidRPr="00303830">
          <w:rPr>
            <w:color w:val="000000"/>
          </w:rPr>
          <w:t>CA</w:t>
        </w:r>
      </w:smartTag>
      <w:r w:rsidRPr="00303830">
        <w:rPr>
          <w:color w:val="000000"/>
        </w:rPr>
        <w:t xml:space="preserve">  91770</w:t>
      </w:r>
    </w:p>
    <w:p w14:paraId="6E07A034" w14:textId="1CECE713" w:rsidR="00A4619B" w:rsidRPr="00303830"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sidR="00835A51">
        <w:rPr>
          <w:color w:val="000000"/>
        </w:rPr>
        <w:t>Manager of Risk Operations &amp; Collateral Management</w:t>
      </w:r>
      <w:r w:rsidR="008A53AB">
        <w:rPr>
          <w:color w:val="000000"/>
        </w:rPr>
        <w:t xml:space="preserve"> </w:t>
      </w:r>
      <w:r w:rsidRPr="00303830">
        <w:rPr>
          <w:color w:val="000000"/>
        </w:rPr>
        <w:br/>
        <w:t>Phone:</w:t>
      </w:r>
      <w:r w:rsidRPr="00303830">
        <w:rPr>
          <w:color w:val="000000"/>
        </w:rPr>
        <w:tab/>
      </w:r>
      <w:r w:rsidRPr="00303830">
        <w:rPr>
          <w:color w:val="000000"/>
        </w:rPr>
        <w:tab/>
        <w:t xml:space="preserve">(626) </w:t>
      </w:r>
      <w:r w:rsidR="00835A51">
        <w:rPr>
          <w:color w:val="000000"/>
        </w:rPr>
        <w:t>302-3383</w:t>
      </w:r>
    </w:p>
    <w:p w14:paraId="3599E374" w14:textId="30629A23" w:rsidR="0036111D" w:rsidRDefault="00835A51" w:rsidP="0036111D">
      <w:pPr>
        <w:widowControl w:val="0"/>
        <w:spacing w:before="0"/>
        <w:ind w:left="2160"/>
        <w:rPr>
          <w:color w:val="000000"/>
        </w:rPr>
      </w:pPr>
      <w:r>
        <w:rPr>
          <w:color w:val="000000"/>
        </w:rPr>
        <w:t>Email:</w:t>
      </w:r>
      <w:r>
        <w:rPr>
          <w:color w:val="000000"/>
        </w:rPr>
        <w:tab/>
      </w:r>
      <w:r>
        <w:rPr>
          <w:color w:val="000000"/>
        </w:rPr>
        <w:tab/>
        <w:t>SCECollateral@sce.com</w:t>
      </w:r>
    </w:p>
    <w:p w14:paraId="6BB796A8" w14:textId="77777777" w:rsidR="00AF55ED" w:rsidRDefault="00AF55ED" w:rsidP="0036111D">
      <w:pPr>
        <w:widowControl w:val="0"/>
        <w:spacing w:before="0"/>
        <w:ind w:left="2160"/>
        <w:rPr>
          <w:color w:val="000000"/>
        </w:rPr>
      </w:pPr>
    </w:p>
    <w:p w14:paraId="7D1B89BD" w14:textId="77777777" w:rsidR="00A4619B" w:rsidRDefault="00A4619B" w:rsidP="0036111D">
      <w:pPr>
        <w:widowControl w:val="0"/>
        <w:spacing w:before="0"/>
        <w:ind w:left="1440"/>
        <w:rPr>
          <w:color w:val="000000"/>
        </w:rPr>
      </w:pPr>
      <w:r>
        <w:rPr>
          <w:color w:val="000000"/>
        </w:rPr>
        <w:t>with a copy to:</w:t>
      </w:r>
    </w:p>
    <w:p w14:paraId="24800848" w14:textId="77777777" w:rsidR="0036111D" w:rsidRDefault="0036111D" w:rsidP="0036111D">
      <w:pPr>
        <w:widowControl w:val="0"/>
        <w:spacing w:before="0"/>
        <w:ind w:left="1440"/>
        <w:rPr>
          <w:color w:val="000000"/>
        </w:rPr>
      </w:pPr>
    </w:p>
    <w:p w14:paraId="5ECA65EE" w14:textId="77777777" w:rsidR="00A4619B" w:rsidRPr="00303830" w:rsidRDefault="00A4619B" w:rsidP="0036111D">
      <w:pPr>
        <w:widowControl w:val="0"/>
        <w:spacing w:before="0"/>
        <w:ind w:left="2160"/>
        <w:rPr>
          <w:color w:val="000000"/>
        </w:rPr>
      </w:pPr>
      <w:r w:rsidRPr="00303830">
        <w:rPr>
          <w:color w:val="000000"/>
        </w:rPr>
        <w:t>Southern California Edison Company</w:t>
      </w:r>
    </w:p>
    <w:p w14:paraId="15B54902" w14:textId="77777777" w:rsidR="00A4619B" w:rsidRPr="00303830" w:rsidRDefault="00A4619B" w:rsidP="0036111D">
      <w:pPr>
        <w:widowControl w:val="0"/>
        <w:spacing w:before="0"/>
        <w:ind w:left="2160"/>
        <w:rPr>
          <w:color w:val="000000"/>
        </w:rPr>
      </w:pPr>
      <w:r w:rsidRPr="00303830">
        <w:rPr>
          <w:color w:val="000000"/>
        </w:rPr>
        <w:t>2244 Walnut Grove Avenue</w:t>
      </w:r>
    </w:p>
    <w:p w14:paraId="66BE9AA1" w14:textId="77777777" w:rsidR="0036111D" w:rsidRDefault="00A4619B" w:rsidP="0036111D">
      <w:pPr>
        <w:widowControl w:val="0"/>
        <w:spacing w:before="0"/>
        <w:ind w:left="2160"/>
        <w:rPr>
          <w:color w:val="000000"/>
        </w:rPr>
      </w:pPr>
      <w:smartTag w:uri="urn:schemas-microsoft-com:office:smarttags" w:element="City">
        <w:r w:rsidRPr="00303830">
          <w:rPr>
            <w:color w:val="000000"/>
          </w:rPr>
          <w:t>Rosemead</w:t>
        </w:r>
      </w:smartTag>
      <w:r w:rsidRPr="00303830">
        <w:rPr>
          <w:color w:val="000000"/>
        </w:rPr>
        <w:t xml:space="preserve">, </w:t>
      </w:r>
      <w:smartTag w:uri="urn:schemas-microsoft-com:office:smarttags" w:element="PlaceType">
        <w:r w:rsidRPr="00303830">
          <w:rPr>
            <w:color w:val="000000"/>
          </w:rPr>
          <w:t>CA</w:t>
        </w:r>
      </w:smartTag>
      <w:r w:rsidRPr="00303830">
        <w:rPr>
          <w:color w:val="000000"/>
        </w:rPr>
        <w:t xml:space="preserve">  91770</w:t>
      </w:r>
    </w:p>
    <w:p w14:paraId="393F0893" w14:textId="77777777" w:rsidR="00A4619B" w:rsidRPr="00303830"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sidR="00071ACC">
        <w:rPr>
          <w:color w:val="000000"/>
        </w:rPr>
        <w:softHyphen/>
        <w:t>________________________</w:t>
      </w:r>
      <w:r w:rsidRPr="00303830">
        <w:rPr>
          <w:color w:val="000000"/>
        </w:rPr>
        <w:br/>
        <w:t>Phone:</w:t>
      </w:r>
      <w:r w:rsidRPr="00303830">
        <w:rPr>
          <w:color w:val="000000"/>
        </w:rPr>
        <w:tab/>
      </w:r>
      <w:r w:rsidRPr="00303830">
        <w:rPr>
          <w:color w:val="000000"/>
        </w:rPr>
        <w:tab/>
        <w:t xml:space="preserve">(626) </w:t>
      </w:r>
      <w:r w:rsidR="008A53AB">
        <w:rPr>
          <w:color w:val="000000"/>
        </w:rPr>
        <w:t>____________</w:t>
      </w:r>
    </w:p>
    <w:p w14:paraId="4238D36F" w14:textId="77777777" w:rsidR="0036111D" w:rsidRDefault="00A4619B" w:rsidP="0036111D">
      <w:pPr>
        <w:widowControl w:val="0"/>
        <w:spacing w:before="0"/>
        <w:ind w:left="2160"/>
        <w:rPr>
          <w:color w:val="000000"/>
        </w:rPr>
      </w:pPr>
      <w:r w:rsidRPr="00303830">
        <w:rPr>
          <w:color w:val="000000"/>
        </w:rPr>
        <w:t>Facsimile</w:t>
      </w:r>
      <w:r>
        <w:rPr>
          <w:color w:val="000000"/>
        </w:rPr>
        <w:t>:</w:t>
      </w:r>
      <w:r>
        <w:rPr>
          <w:color w:val="000000"/>
        </w:rPr>
        <w:tab/>
        <w:t>(626)</w:t>
      </w:r>
      <w:r w:rsidRPr="00303830">
        <w:rPr>
          <w:color w:val="000000"/>
        </w:rPr>
        <w:t xml:space="preserve"> </w:t>
      </w:r>
      <w:r w:rsidR="008A53AB">
        <w:rPr>
          <w:color w:val="000000"/>
        </w:rPr>
        <w:t>____________</w:t>
      </w:r>
    </w:p>
    <w:p w14:paraId="19140F9C" w14:textId="77777777" w:rsidR="00A4619B" w:rsidRDefault="00A4619B" w:rsidP="0036111D">
      <w:pPr>
        <w:widowControl w:val="0"/>
        <w:spacing w:before="0"/>
        <w:ind w:left="2160"/>
        <w:rPr>
          <w:color w:val="000000"/>
        </w:rPr>
      </w:pPr>
    </w:p>
    <w:p w14:paraId="31A795AF" w14:textId="77777777" w:rsidR="0036111D" w:rsidRDefault="00071ACC" w:rsidP="0036111D">
      <w:pPr>
        <w:widowControl w:val="0"/>
        <w:spacing w:before="0"/>
        <w:ind w:left="1440"/>
        <w:rPr>
          <w:color w:val="000000"/>
        </w:rPr>
      </w:pPr>
      <w:r>
        <w:rPr>
          <w:color w:val="000000"/>
        </w:rPr>
        <w:t>with an additional copy to:</w:t>
      </w:r>
    </w:p>
    <w:p w14:paraId="05263564" w14:textId="77777777" w:rsidR="0036111D" w:rsidRDefault="0036111D" w:rsidP="0036111D">
      <w:pPr>
        <w:widowControl w:val="0"/>
        <w:spacing w:before="0"/>
        <w:ind w:left="1440"/>
        <w:rPr>
          <w:color w:val="000000"/>
        </w:rPr>
      </w:pPr>
    </w:p>
    <w:p w14:paraId="25DAF680" w14:textId="77777777" w:rsidR="00071ACC" w:rsidRDefault="00071ACC" w:rsidP="0036111D">
      <w:pPr>
        <w:widowControl w:val="0"/>
        <w:spacing w:before="0"/>
        <w:ind w:left="2160"/>
        <w:rPr>
          <w:color w:val="000000"/>
        </w:rPr>
      </w:pPr>
      <w:r w:rsidRPr="00303830">
        <w:rPr>
          <w:color w:val="000000"/>
        </w:rPr>
        <w:t>Southern California Edison Company</w:t>
      </w:r>
    </w:p>
    <w:p w14:paraId="5C2F56AD" w14:textId="77777777" w:rsidR="00071ACC" w:rsidRPr="00303830" w:rsidRDefault="00071ACC" w:rsidP="0036111D">
      <w:pPr>
        <w:widowControl w:val="0"/>
        <w:spacing w:before="0"/>
        <w:ind w:left="2160"/>
        <w:rPr>
          <w:color w:val="000000"/>
        </w:rPr>
      </w:pPr>
      <w:smartTag w:uri="urn:schemas-microsoft-com:office:smarttags" w:element="Street">
        <w:smartTag w:uri="urn:schemas-microsoft-com:office:smarttags" w:element="address">
          <w:r w:rsidRPr="00303830">
            <w:rPr>
              <w:color w:val="000000"/>
            </w:rPr>
            <w:t>2244 Walnut Grove Avenue</w:t>
          </w:r>
        </w:smartTag>
      </w:smartTag>
      <w:r w:rsidRPr="00303830">
        <w:rPr>
          <w:color w:val="000000"/>
        </w:rPr>
        <w:t xml:space="preserve">, </w:t>
      </w:r>
      <w:r>
        <w:rPr>
          <w:color w:val="000000"/>
        </w:rPr>
        <w:t xml:space="preserve">GO1, </w:t>
      </w:r>
      <w:r w:rsidRPr="00303830">
        <w:rPr>
          <w:color w:val="000000"/>
        </w:rPr>
        <w:t xml:space="preserve">Quad </w:t>
      </w:r>
      <w:r>
        <w:rPr>
          <w:color w:val="000000"/>
        </w:rPr>
        <w:t>1C</w:t>
      </w:r>
    </w:p>
    <w:p w14:paraId="1F1D244F" w14:textId="77777777" w:rsidR="0036111D" w:rsidRPr="00303830" w:rsidRDefault="00071ACC" w:rsidP="0036111D">
      <w:pPr>
        <w:widowControl w:val="0"/>
        <w:spacing w:before="0"/>
        <w:ind w:left="2160"/>
        <w:rPr>
          <w:color w:val="000000"/>
        </w:rPr>
      </w:pPr>
      <w:smartTag w:uri="urn:schemas-microsoft-com:office:smarttags" w:element="City">
        <w:r w:rsidRPr="00303830">
          <w:rPr>
            <w:color w:val="000000"/>
          </w:rPr>
          <w:t>Rosemead</w:t>
        </w:r>
      </w:smartTag>
      <w:r w:rsidRPr="00303830">
        <w:rPr>
          <w:color w:val="000000"/>
        </w:rPr>
        <w:t xml:space="preserve">, </w:t>
      </w:r>
      <w:smartTag w:uri="urn:schemas-microsoft-com:office:smarttags" w:element="PlaceType">
        <w:r w:rsidRPr="00303830">
          <w:rPr>
            <w:color w:val="000000"/>
          </w:rPr>
          <w:t>CA</w:t>
        </w:r>
      </w:smartTag>
      <w:r w:rsidRPr="00303830">
        <w:rPr>
          <w:color w:val="000000"/>
        </w:rPr>
        <w:t xml:space="preserve">  91770</w:t>
      </w:r>
    </w:p>
    <w:p w14:paraId="6775B8EB" w14:textId="3C8ADDEB" w:rsidR="00071ACC" w:rsidRDefault="00071ACC" w:rsidP="00694EFC">
      <w:pPr>
        <w:widowControl w:val="0"/>
        <w:spacing w:before="0"/>
        <w:ind w:left="2160"/>
        <w:rPr>
          <w:color w:val="000000"/>
        </w:rPr>
      </w:pPr>
      <w:r w:rsidRPr="00303830">
        <w:rPr>
          <w:color w:val="000000"/>
        </w:rPr>
        <w:t>Attn:</w:t>
      </w:r>
      <w:r w:rsidRPr="00303830">
        <w:rPr>
          <w:color w:val="000000"/>
        </w:rPr>
        <w:tab/>
      </w:r>
      <w:r>
        <w:rPr>
          <w:color w:val="000000"/>
        </w:rPr>
        <w:t>Manager, Power Procurement Section, Law Dept.</w:t>
      </w:r>
      <w:r w:rsidRPr="00303830">
        <w:rPr>
          <w:color w:val="000000"/>
        </w:rPr>
        <w:br/>
      </w:r>
      <w:r w:rsidR="00694EFC">
        <w:rPr>
          <w:color w:val="000000"/>
        </w:rPr>
        <w:t>Email: PPLegalNotice@sce.com</w:t>
      </w:r>
    </w:p>
    <w:p w14:paraId="2A44089B" w14:textId="77777777" w:rsidR="00071ACC" w:rsidRDefault="00071ACC" w:rsidP="0036111D">
      <w:pPr>
        <w:widowControl w:val="0"/>
        <w:spacing w:before="0"/>
        <w:ind w:left="2160"/>
        <w:rPr>
          <w:color w:val="000000"/>
        </w:rPr>
      </w:pPr>
    </w:p>
    <w:p w14:paraId="0F0AF81B" w14:textId="77777777" w:rsidR="0036111D" w:rsidRDefault="00A4619B" w:rsidP="0036111D">
      <w:pPr>
        <w:widowControl w:val="0"/>
        <w:spacing w:before="0"/>
        <w:ind w:left="720" w:firstLine="720"/>
        <w:rPr>
          <w:color w:val="000000"/>
        </w:rPr>
      </w:pPr>
      <w:r w:rsidRPr="00303830">
        <w:rPr>
          <w:color w:val="000000"/>
        </w:rPr>
        <w:t>Guarantor</w:t>
      </w:r>
      <w:r w:rsidR="008A53AB">
        <w:rPr>
          <w:color w:val="000000"/>
        </w:rPr>
        <w:t>:</w:t>
      </w:r>
    </w:p>
    <w:p w14:paraId="32DCD676" w14:textId="77777777" w:rsidR="00A4619B" w:rsidRPr="00303830" w:rsidRDefault="00A4619B" w:rsidP="0036111D">
      <w:pPr>
        <w:widowControl w:val="0"/>
        <w:spacing w:before="0"/>
        <w:ind w:left="720" w:firstLine="720"/>
        <w:rPr>
          <w:color w:val="000000"/>
        </w:rPr>
      </w:pPr>
    </w:p>
    <w:p w14:paraId="5D1C3E9D" w14:textId="77777777" w:rsidR="00A4619B" w:rsidRPr="00303830" w:rsidRDefault="00A4619B" w:rsidP="0036111D">
      <w:pPr>
        <w:widowControl w:val="0"/>
        <w:spacing w:before="0"/>
        <w:ind w:left="2160"/>
        <w:rPr>
          <w:i/>
          <w:color w:val="000000"/>
        </w:rPr>
      </w:pPr>
      <w:r w:rsidRPr="00303830">
        <w:rPr>
          <w:i/>
          <w:color w:val="000000"/>
        </w:rPr>
        <w:t>[Guarantor]</w:t>
      </w:r>
    </w:p>
    <w:p w14:paraId="1F9AED65" w14:textId="77113421" w:rsidR="00A4619B" w:rsidRPr="00303830" w:rsidRDefault="00A4619B" w:rsidP="0036111D">
      <w:pPr>
        <w:widowControl w:val="0"/>
        <w:spacing w:before="0"/>
        <w:ind w:left="2160"/>
        <w:rPr>
          <w:i/>
          <w:color w:val="000000"/>
        </w:rPr>
      </w:pPr>
      <w:r w:rsidRPr="00303830">
        <w:rPr>
          <w:i/>
          <w:color w:val="000000"/>
        </w:rPr>
        <w:t>[Street</w:t>
      </w:r>
      <w:r w:rsidR="00DA1FFF">
        <w:rPr>
          <w:i/>
          <w:color w:val="000000"/>
        </w:rPr>
        <w:t xml:space="preserve"> address</w:t>
      </w:r>
      <w:r w:rsidRPr="00303830">
        <w:rPr>
          <w:i/>
          <w:color w:val="000000"/>
        </w:rPr>
        <w:t>]</w:t>
      </w:r>
    </w:p>
    <w:p w14:paraId="159205CC" w14:textId="77777777" w:rsidR="0036111D" w:rsidRDefault="00A4619B" w:rsidP="0036111D">
      <w:pPr>
        <w:widowControl w:val="0"/>
        <w:spacing w:before="0"/>
        <w:ind w:left="2160"/>
        <w:rPr>
          <w:color w:val="000000"/>
        </w:rPr>
      </w:pPr>
      <w:r w:rsidRPr="00303830">
        <w:rPr>
          <w:i/>
          <w:color w:val="000000"/>
        </w:rPr>
        <w:t>[City, State  Zip]</w:t>
      </w:r>
    </w:p>
    <w:p w14:paraId="1DF52F3D" w14:textId="77777777" w:rsidR="00A4619B"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bookmarkStart w:id="49" w:name="_GoBack"/>
      <w:bookmarkEnd w:id="49"/>
      <w:r w:rsidRPr="00303830">
        <w:rPr>
          <w:color w:val="000000"/>
        </w:rPr>
        <w:br/>
        <w:t>Phone:</w:t>
      </w:r>
      <w:r w:rsidRPr="00303830">
        <w:rPr>
          <w:color w:val="000000"/>
        </w:rPr>
        <w:tab/>
      </w:r>
      <w:r w:rsidRPr="00303830">
        <w:rPr>
          <w:color w:val="000000"/>
        </w:rPr>
        <w:tab/>
      </w:r>
      <w:r w:rsidRPr="00303830">
        <w:rPr>
          <w:color w:val="000000"/>
        </w:rPr>
        <w:br/>
        <w:t>Facsimile:</w:t>
      </w:r>
    </w:p>
    <w:p w14:paraId="6221FF9D" w14:textId="77777777" w:rsidR="0036111D" w:rsidRPr="009F54B1" w:rsidRDefault="0036111D" w:rsidP="0036111D">
      <w:pPr>
        <w:widowControl w:val="0"/>
        <w:spacing w:before="0"/>
        <w:ind w:left="2160"/>
        <w:rPr>
          <w:color w:val="000000"/>
        </w:rPr>
      </w:pPr>
    </w:p>
    <w:p w14:paraId="4D581CAD" w14:textId="77777777" w:rsidR="0036111D" w:rsidRDefault="00A4619B" w:rsidP="0036111D">
      <w:pPr>
        <w:widowControl w:val="0"/>
        <w:spacing w:before="0"/>
        <w:ind w:left="720" w:firstLine="720"/>
        <w:rPr>
          <w:color w:val="000000"/>
        </w:rPr>
      </w:pPr>
      <w:r w:rsidRPr="00303830">
        <w:rPr>
          <w:color w:val="000000"/>
        </w:rPr>
        <w:t>Principal</w:t>
      </w:r>
      <w:r w:rsidR="008A53AB">
        <w:rPr>
          <w:color w:val="000000"/>
        </w:rPr>
        <w:t>:</w:t>
      </w:r>
    </w:p>
    <w:p w14:paraId="4850EF3D" w14:textId="77777777" w:rsidR="00A4619B" w:rsidRPr="00303830" w:rsidRDefault="00A4619B" w:rsidP="0036111D">
      <w:pPr>
        <w:widowControl w:val="0"/>
        <w:spacing w:before="0"/>
        <w:ind w:left="720" w:firstLine="720"/>
        <w:rPr>
          <w:color w:val="000000"/>
        </w:rPr>
      </w:pPr>
    </w:p>
    <w:p w14:paraId="63F6E18E" w14:textId="77777777" w:rsidR="00A4619B" w:rsidRPr="00303830" w:rsidRDefault="00A4619B" w:rsidP="0036111D">
      <w:pPr>
        <w:widowControl w:val="0"/>
        <w:spacing w:before="0"/>
        <w:ind w:left="2160"/>
        <w:rPr>
          <w:i/>
          <w:color w:val="000000"/>
        </w:rPr>
      </w:pPr>
      <w:r w:rsidRPr="00303830">
        <w:rPr>
          <w:i/>
          <w:color w:val="000000"/>
        </w:rPr>
        <w:t>[Principal]</w:t>
      </w:r>
    </w:p>
    <w:p w14:paraId="11380218" w14:textId="6A09C0FC" w:rsidR="00A4619B" w:rsidRPr="00303830" w:rsidRDefault="00A4619B" w:rsidP="0036111D">
      <w:pPr>
        <w:widowControl w:val="0"/>
        <w:spacing w:before="0"/>
        <w:ind w:left="2160"/>
        <w:rPr>
          <w:i/>
          <w:color w:val="000000"/>
        </w:rPr>
      </w:pPr>
      <w:r w:rsidRPr="00303830">
        <w:rPr>
          <w:i/>
          <w:color w:val="000000"/>
        </w:rPr>
        <w:t>[Street</w:t>
      </w:r>
      <w:r w:rsidR="00DA1FFF">
        <w:rPr>
          <w:i/>
          <w:color w:val="000000"/>
        </w:rPr>
        <w:t xml:space="preserve"> address</w:t>
      </w:r>
      <w:r w:rsidRPr="00303830">
        <w:rPr>
          <w:i/>
          <w:color w:val="000000"/>
        </w:rPr>
        <w:t>]</w:t>
      </w:r>
    </w:p>
    <w:p w14:paraId="2CB50FB6" w14:textId="77777777" w:rsidR="0036111D" w:rsidRDefault="00A4619B" w:rsidP="0036111D">
      <w:pPr>
        <w:widowControl w:val="0"/>
        <w:spacing w:before="0"/>
        <w:ind w:left="2160"/>
        <w:rPr>
          <w:color w:val="000000"/>
        </w:rPr>
      </w:pPr>
      <w:r w:rsidRPr="00303830">
        <w:rPr>
          <w:i/>
          <w:color w:val="000000"/>
        </w:rPr>
        <w:t>[City, State  Zip]</w:t>
      </w:r>
    </w:p>
    <w:p w14:paraId="39288D6A" w14:textId="77777777" w:rsidR="00A4619B" w:rsidRDefault="00A4619B" w:rsidP="0036111D">
      <w:pPr>
        <w:widowControl w:val="0"/>
        <w:spacing w:before="0"/>
        <w:ind w:left="2160"/>
        <w:rPr>
          <w:color w:val="000000"/>
        </w:rPr>
      </w:pPr>
      <w:r w:rsidRPr="00303830">
        <w:rPr>
          <w:color w:val="000000"/>
        </w:rPr>
        <w:t>Attn:</w:t>
      </w:r>
      <w:r w:rsidRPr="00303830">
        <w:rPr>
          <w:color w:val="000000"/>
        </w:rPr>
        <w:tab/>
      </w:r>
      <w:r w:rsidRPr="00303830">
        <w:rPr>
          <w:color w:val="000000"/>
        </w:rPr>
        <w:tab/>
      </w:r>
      <w:r w:rsidRPr="00303830">
        <w:rPr>
          <w:color w:val="000000"/>
        </w:rPr>
        <w:br/>
        <w:t>Phone:</w:t>
      </w:r>
      <w:r w:rsidRPr="00303830">
        <w:rPr>
          <w:color w:val="000000"/>
        </w:rPr>
        <w:tab/>
      </w:r>
      <w:r w:rsidRPr="00303830">
        <w:rPr>
          <w:color w:val="000000"/>
        </w:rPr>
        <w:tab/>
      </w:r>
      <w:r w:rsidRPr="00303830">
        <w:rPr>
          <w:color w:val="000000"/>
        </w:rPr>
        <w:br/>
        <w:t>Facsimile:</w:t>
      </w:r>
      <w:r w:rsidRPr="00303830">
        <w:rPr>
          <w:color w:val="000000"/>
        </w:rPr>
        <w:tab/>
      </w:r>
    </w:p>
    <w:p w14:paraId="63C5DC3E" w14:textId="77777777" w:rsidR="0036111D" w:rsidRPr="00303830" w:rsidRDefault="0036111D" w:rsidP="0036111D">
      <w:pPr>
        <w:widowControl w:val="0"/>
        <w:spacing w:before="0"/>
        <w:ind w:left="2160"/>
        <w:rPr>
          <w:color w:val="000000"/>
        </w:rPr>
      </w:pPr>
    </w:p>
    <w:p w14:paraId="389F3454" w14:textId="1B91B2AC" w:rsidR="00A4619B" w:rsidRDefault="00F620E3" w:rsidP="0036111D">
      <w:pPr>
        <w:widowControl w:val="0"/>
        <w:spacing w:before="0"/>
        <w:ind w:left="720"/>
        <w:rPr>
          <w:color w:val="000000"/>
          <w:szCs w:val="24"/>
        </w:rPr>
      </w:pPr>
      <w:r w:rsidRPr="005723D8">
        <w:t>Notice by e-mail, facsimile or hand delivery will be deemed given at the close of business on the day actually received, if received during business hours on a Business Day, and otherwise will be deemed given at the close of business on the next Business Day</w:t>
      </w:r>
      <w:r>
        <w:t xml:space="preserve">. </w:t>
      </w:r>
      <w:r w:rsidRPr="005723D8">
        <w:t>Notice by overnight United States mail or courier service will be deemed given on the next Business Day after such Notice was sent out</w:t>
      </w:r>
      <w:r>
        <w:t>.</w:t>
      </w:r>
      <w:r w:rsidRPr="00303830">
        <w:rPr>
          <w:color w:val="000000"/>
          <w:szCs w:val="24"/>
        </w:rPr>
        <w:t xml:space="preserve"> </w:t>
      </w:r>
      <w:r w:rsidRPr="005723D8">
        <w:t>Notice by first class United States mail will be deemed given two (2) Business Days after the postmarked date</w:t>
      </w:r>
      <w:r>
        <w:t xml:space="preserve">. </w:t>
      </w:r>
      <w:r w:rsidRPr="00303830">
        <w:rPr>
          <w:color w:val="000000"/>
          <w:szCs w:val="24"/>
        </w:rPr>
        <w:t xml:space="preserve"> </w:t>
      </w:r>
      <w:r w:rsidR="00E24DBF" w:rsidRPr="0027789B">
        <w:rPr>
          <w:color w:val="000000"/>
        </w:rPr>
        <w:t>“</w:t>
      </w:r>
      <w:r w:rsidR="00E24DBF" w:rsidRPr="00FF157D">
        <w:rPr>
          <w:color w:val="000000"/>
          <w:u w:val="single"/>
        </w:rPr>
        <w:t>Business Day</w:t>
      </w:r>
      <w:r w:rsidR="00E24DBF" w:rsidRPr="0027789B">
        <w:rPr>
          <w:color w:val="000000"/>
        </w:rPr>
        <w:t xml:space="preserve">” </w:t>
      </w:r>
      <w:r w:rsidR="00E24DBF" w:rsidRPr="0027789B">
        <w:rPr>
          <w:bCs/>
        </w:rPr>
        <w:t>means any day except a Saturday, Sunday, a Federal Reserve Bank holiday or the Friday following Thanksgiving</w:t>
      </w:r>
      <w:r w:rsidR="00E24DBF">
        <w:rPr>
          <w:bCs/>
        </w:rPr>
        <w:t xml:space="preserve">. </w:t>
      </w:r>
      <w:r w:rsidR="00E24DBF" w:rsidRPr="0027789B">
        <w:t>A Business Day begins at 8:00 a.m. and end at 5:00 p.m. local time for the Party sending the Notice or payment or performing a specified action.</w:t>
      </w:r>
      <w:r w:rsidR="00E24DBF">
        <w:t xml:space="preserve"> </w:t>
      </w:r>
      <w:r w:rsidR="00A4619B" w:rsidRPr="00303830">
        <w:rPr>
          <w:color w:val="000000"/>
          <w:szCs w:val="24"/>
        </w:rPr>
        <w:t xml:space="preserve">Either party may periodically change any address to which </w:t>
      </w:r>
      <w:r w:rsidR="00D52B15">
        <w:rPr>
          <w:color w:val="000000"/>
          <w:szCs w:val="24"/>
        </w:rPr>
        <w:t>n</w:t>
      </w:r>
      <w:r w:rsidR="00A4619B" w:rsidRPr="00303830">
        <w:rPr>
          <w:color w:val="000000"/>
          <w:szCs w:val="24"/>
        </w:rPr>
        <w:t xml:space="preserve">otice is to be given it by providing </w:t>
      </w:r>
      <w:r w:rsidR="00D52B15">
        <w:rPr>
          <w:color w:val="000000"/>
          <w:szCs w:val="24"/>
        </w:rPr>
        <w:t>n</w:t>
      </w:r>
      <w:r w:rsidR="00A4619B" w:rsidRPr="00303830">
        <w:rPr>
          <w:color w:val="000000"/>
          <w:szCs w:val="24"/>
        </w:rPr>
        <w:t>otice of such change as provided herein.</w:t>
      </w:r>
    </w:p>
    <w:p w14:paraId="4EA75361" w14:textId="77777777" w:rsidR="00E24DBF" w:rsidRPr="004420F5" w:rsidRDefault="00E24DBF" w:rsidP="0036111D">
      <w:pPr>
        <w:widowControl w:val="0"/>
        <w:spacing w:before="0"/>
        <w:ind w:left="720"/>
      </w:pPr>
    </w:p>
    <w:p w14:paraId="04369A6A" w14:textId="77777777" w:rsidR="00A4619B" w:rsidRDefault="0036111D" w:rsidP="0036111D">
      <w:pPr>
        <w:widowControl w:val="0"/>
        <w:spacing w:before="0"/>
        <w:rPr>
          <w:color w:val="000000"/>
          <w:szCs w:val="24"/>
        </w:rPr>
      </w:pPr>
      <w:r w:rsidRPr="0036111D">
        <w:rPr>
          <w:color w:val="000000"/>
          <w:szCs w:val="24"/>
        </w:rPr>
        <w:t xml:space="preserve">IN WITNESS WHEREOF, </w:t>
      </w:r>
      <w:r w:rsidR="00A4619B" w:rsidRPr="0036111D">
        <w:rPr>
          <w:color w:val="000000"/>
          <w:szCs w:val="24"/>
        </w:rPr>
        <w:t>Guarantor</w:t>
      </w:r>
      <w:r>
        <w:rPr>
          <w:color w:val="000000"/>
          <w:szCs w:val="24"/>
        </w:rPr>
        <w:t xml:space="preserve"> has executed this Guaranty as of ________, ____.</w:t>
      </w:r>
      <w:r w:rsidRPr="0036111D">
        <w:rPr>
          <w:color w:val="000000"/>
          <w:szCs w:val="24"/>
        </w:rPr>
        <w:t xml:space="preserve"> </w:t>
      </w:r>
    </w:p>
    <w:p w14:paraId="3DCE96BF" w14:textId="77777777" w:rsidR="0036111D" w:rsidRPr="0036111D" w:rsidRDefault="0036111D" w:rsidP="0036111D">
      <w:pPr>
        <w:widowControl w:val="0"/>
        <w:spacing w:before="0"/>
        <w:rPr>
          <w:color w:val="000000"/>
          <w:szCs w:val="24"/>
        </w:rPr>
      </w:pPr>
    </w:p>
    <w:p w14:paraId="3979E6BE" w14:textId="77777777" w:rsidR="00A4619B" w:rsidRDefault="00A4619B" w:rsidP="0036111D">
      <w:pPr>
        <w:widowControl w:val="0"/>
        <w:spacing w:before="0"/>
        <w:ind w:left="720"/>
        <w:rPr>
          <w:i/>
          <w:color w:val="000000"/>
          <w:szCs w:val="24"/>
          <w:u w:val="single"/>
        </w:rPr>
      </w:pPr>
      <w:r w:rsidRPr="004E040B">
        <w:rPr>
          <w:color w:val="000000"/>
          <w:szCs w:val="24"/>
          <w:u w:val="single"/>
        </w:rPr>
        <w:tab/>
      </w:r>
      <w:r w:rsidRPr="004E040B">
        <w:rPr>
          <w:i/>
          <w:color w:val="000000"/>
          <w:szCs w:val="24"/>
          <w:u w:val="single"/>
        </w:rPr>
        <w:t>[legal name]</w:t>
      </w:r>
      <w:r w:rsidRPr="004E040B">
        <w:rPr>
          <w:i/>
          <w:color w:val="000000"/>
          <w:szCs w:val="24"/>
          <w:u w:val="single"/>
        </w:rPr>
        <w:tab/>
      </w:r>
    </w:p>
    <w:p w14:paraId="1495DA32" w14:textId="77777777" w:rsidR="0036111D" w:rsidRDefault="0036111D" w:rsidP="0036111D">
      <w:pPr>
        <w:widowControl w:val="0"/>
        <w:spacing w:before="0"/>
        <w:ind w:left="720"/>
        <w:rPr>
          <w:i/>
          <w:color w:val="000000"/>
          <w:szCs w:val="24"/>
          <w:u w:val="single"/>
        </w:rPr>
      </w:pPr>
    </w:p>
    <w:p w14:paraId="53E07B77" w14:textId="77777777" w:rsidR="0036111D" w:rsidRPr="004E040B" w:rsidRDefault="0036111D" w:rsidP="0036111D">
      <w:pPr>
        <w:widowControl w:val="0"/>
        <w:spacing w:before="0"/>
        <w:ind w:left="720"/>
        <w:rPr>
          <w:i/>
          <w:color w:val="000000"/>
          <w:szCs w:val="24"/>
          <w:u w:val="single"/>
        </w:rPr>
      </w:pPr>
    </w:p>
    <w:p w14:paraId="65ED731F" w14:textId="77777777" w:rsidR="00A4619B" w:rsidRPr="00303830" w:rsidRDefault="00A4619B" w:rsidP="0036111D">
      <w:pPr>
        <w:widowControl w:val="0"/>
        <w:spacing w:before="0"/>
        <w:ind w:left="720"/>
        <w:rPr>
          <w:color w:val="000000"/>
          <w:szCs w:val="24"/>
        </w:rPr>
      </w:pPr>
      <w:r w:rsidRPr="00303830">
        <w:rPr>
          <w:color w:val="000000"/>
          <w:szCs w:val="24"/>
        </w:rPr>
        <w:t>By:</w:t>
      </w:r>
      <w:r w:rsidRPr="00303830">
        <w:rPr>
          <w:color w:val="000000"/>
          <w:szCs w:val="24"/>
        </w:rPr>
        <w:tab/>
      </w:r>
      <w:r w:rsidRPr="0036111D">
        <w:rPr>
          <w:color w:val="000000"/>
          <w:szCs w:val="24"/>
        </w:rPr>
        <w:t>________________</w:t>
      </w:r>
    </w:p>
    <w:p w14:paraId="616665DE" w14:textId="77777777" w:rsidR="00A4619B" w:rsidRPr="00303830" w:rsidRDefault="0036111D" w:rsidP="0036111D">
      <w:pPr>
        <w:widowControl w:val="0"/>
        <w:spacing w:before="0"/>
        <w:ind w:left="720"/>
        <w:rPr>
          <w:color w:val="000000"/>
          <w:szCs w:val="24"/>
        </w:rPr>
      </w:pPr>
      <w:r>
        <w:rPr>
          <w:color w:val="000000"/>
          <w:szCs w:val="24"/>
        </w:rPr>
        <w:t>Name</w:t>
      </w:r>
      <w:r w:rsidR="00A4619B" w:rsidRPr="00303830">
        <w:rPr>
          <w:color w:val="000000"/>
          <w:szCs w:val="24"/>
        </w:rPr>
        <w:t>:</w:t>
      </w:r>
      <w:r w:rsidR="00A4619B" w:rsidRPr="00303830">
        <w:rPr>
          <w:color w:val="000000"/>
          <w:szCs w:val="24"/>
        </w:rPr>
        <w:tab/>
      </w:r>
      <w:r w:rsidR="00A4619B" w:rsidRPr="0036111D">
        <w:rPr>
          <w:color w:val="000000"/>
          <w:szCs w:val="24"/>
        </w:rPr>
        <w:t>________________</w:t>
      </w:r>
    </w:p>
    <w:p w14:paraId="305EEE49" w14:textId="77777777" w:rsidR="002869C0" w:rsidRDefault="0036111D" w:rsidP="0036111D">
      <w:pPr>
        <w:widowControl w:val="0"/>
        <w:spacing w:before="0"/>
        <w:ind w:firstLine="720"/>
      </w:pPr>
      <w:r>
        <w:rPr>
          <w:color w:val="000000"/>
          <w:szCs w:val="24"/>
        </w:rPr>
        <w:t>Title</w:t>
      </w:r>
      <w:r w:rsidR="00A4619B" w:rsidRPr="00303830">
        <w:rPr>
          <w:color w:val="000000"/>
          <w:szCs w:val="24"/>
        </w:rPr>
        <w:t>:</w:t>
      </w:r>
      <w:r w:rsidR="00A4619B" w:rsidRPr="00303830">
        <w:rPr>
          <w:color w:val="000000"/>
          <w:szCs w:val="24"/>
        </w:rPr>
        <w:tab/>
      </w:r>
      <w:r w:rsidR="00A4619B" w:rsidRPr="0036111D">
        <w:rPr>
          <w:color w:val="000000"/>
          <w:szCs w:val="24"/>
        </w:rPr>
        <w:t>________________</w:t>
      </w:r>
      <w:bookmarkEnd w:id="0"/>
    </w:p>
    <w:sectPr w:rsidR="002869C0" w:rsidSect="00413F00">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91E1E" w14:textId="77777777" w:rsidR="007C186A" w:rsidRDefault="007C186A">
      <w:pPr>
        <w:spacing w:before="0"/>
      </w:pPr>
      <w:r>
        <w:separator/>
      </w:r>
    </w:p>
  </w:endnote>
  <w:endnote w:type="continuationSeparator" w:id="0">
    <w:p w14:paraId="05A3564F" w14:textId="77777777" w:rsidR="007C186A" w:rsidRDefault="007C18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75F75" w14:textId="77777777" w:rsidR="00ED3D27" w:rsidRDefault="00ED3D27" w:rsidP="00413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5D0D0" w14:textId="77777777" w:rsidR="00ED3D27" w:rsidRDefault="00ED3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40EE" w14:textId="77777777" w:rsidR="00ED3D27" w:rsidRDefault="00ED3D27" w:rsidP="00413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FFF">
      <w:rPr>
        <w:rStyle w:val="PageNumber"/>
        <w:noProof/>
      </w:rPr>
      <w:t>9</w:t>
    </w:r>
    <w:r>
      <w:rPr>
        <w:rStyle w:val="PageNumber"/>
      </w:rPr>
      <w:fldChar w:fldCharType="end"/>
    </w:r>
  </w:p>
  <w:p w14:paraId="5FD19EC2" w14:textId="77777777" w:rsidR="00ED3D27" w:rsidRPr="004A4F76" w:rsidRDefault="00ED3D27" w:rsidP="004A4F76">
    <w:pPr>
      <w:pStyle w:val="Footer"/>
      <w:spacing w:line="200" w:lineRule="exact"/>
    </w:pPr>
    <w:r w:rsidRPr="004A4F7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0D66" w14:textId="77777777" w:rsidR="007C186A" w:rsidRDefault="007C186A">
      <w:pPr>
        <w:spacing w:before="0"/>
      </w:pPr>
      <w:r>
        <w:separator/>
      </w:r>
    </w:p>
  </w:footnote>
  <w:footnote w:type="continuationSeparator" w:id="0">
    <w:p w14:paraId="0AB893DD" w14:textId="77777777" w:rsidR="007C186A" w:rsidRDefault="007C186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22277" w14:textId="77777777" w:rsidR="00ED3D27" w:rsidRDefault="00ED3D27" w:rsidP="00A0533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4B1D" w14:textId="77777777" w:rsidR="00ED3D27" w:rsidRDefault="00ED3D27" w:rsidP="00A053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7B4A2E0"/>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FFFFFF89"/>
    <w:multiLevelType w:val="singleLevel"/>
    <w:tmpl w:val="C546BA7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01D7A21"/>
    <w:multiLevelType w:val="hybridMultilevel"/>
    <w:tmpl w:val="19A401C8"/>
    <w:lvl w:ilvl="0" w:tplc="1262AF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813F3D"/>
    <w:multiLevelType w:val="hybridMultilevel"/>
    <w:tmpl w:val="B22496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BC1354"/>
    <w:multiLevelType w:val="hybridMultilevel"/>
    <w:tmpl w:val="674EA1A4"/>
    <w:lvl w:ilvl="0" w:tplc="31BEC384">
      <w:start w:val="6"/>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2FC6249"/>
    <w:multiLevelType w:val="hybridMultilevel"/>
    <w:tmpl w:val="43160CB4"/>
    <w:lvl w:ilvl="0" w:tplc="1160D2B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9BE73F7"/>
    <w:multiLevelType w:val="hybridMultilevel"/>
    <w:tmpl w:val="B892291C"/>
    <w:lvl w:ilvl="0" w:tplc="A3FECBAA">
      <w:start w:val="10"/>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8C86D9D"/>
    <w:multiLevelType w:val="hybridMultilevel"/>
    <w:tmpl w:val="91448554"/>
    <w:lvl w:ilvl="0" w:tplc="6D4A2E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8DD0499"/>
    <w:multiLevelType w:val="hybridMultilevel"/>
    <w:tmpl w:val="5A420FF0"/>
    <w:lvl w:ilvl="0" w:tplc="A2E81538">
      <w:start w:val="7"/>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E31D1E"/>
    <w:multiLevelType w:val="multilevel"/>
    <w:tmpl w:val="91448554"/>
    <w:lvl w:ilvl="0">
      <w:start w:val="5"/>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6326659D"/>
    <w:multiLevelType w:val="hybridMultilevel"/>
    <w:tmpl w:val="DEF89348"/>
    <w:lvl w:ilvl="0" w:tplc="8C889D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076309"/>
    <w:multiLevelType w:val="multilevel"/>
    <w:tmpl w:val="91448554"/>
    <w:lvl w:ilvl="0">
      <w:start w:val="5"/>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
  </w:num>
  <w:num w:numId="2">
    <w:abstractNumId w:val="1"/>
  </w:num>
  <w:num w:numId="3">
    <w:abstractNumId w:val="0"/>
  </w:num>
  <w:num w:numId="4">
    <w:abstractNumId w:val="0"/>
  </w:num>
  <w:num w:numId="5">
    <w:abstractNumId w:val="5"/>
  </w:num>
  <w:num w:numId="6">
    <w:abstractNumId w:val="7"/>
  </w:num>
  <w:num w:numId="7">
    <w:abstractNumId w:val="6"/>
  </w:num>
  <w:num w:numId="8">
    <w:abstractNumId w:val="11"/>
  </w:num>
  <w:num w:numId="9">
    <w:abstractNumId w:val="9"/>
  </w:num>
  <w:num w:numId="10">
    <w:abstractNumId w:val="8"/>
  </w:num>
  <w:num w:numId="11">
    <w:abstractNumId w:val="2"/>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Öj"/>
    <w:docVar w:name="85TrailerDateField" w:val="~}Öj"/>
    <w:docVar w:name="85TrailerDraft" w:val="~}¡Öf"/>
    <w:docVar w:name="85TrailerTime" w:val="~}¤Öc"/>
    <w:docVar w:name="85TrailerType" w:val="~}£Öeef"/>
    <w:docVar w:name="MPDocID" w:val="~} Öqr~x}z{z{ghimoklm"/>
    <w:docVar w:name="NewDocStampType" w:val="~}¡Ög"/>
    <w:docVar w:name="zzmpLTFontsClean" w:val="True"/>
    <w:docVar w:name="zzmpnSession" w:val="0.7300989"/>
  </w:docVars>
  <w:rsids>
    <w:rsidRoot w:val="00A35746"/>
    <w:rsid w:val="0000112B"/>
    <w:rsid w:val="000064B3"/>
    <w:rsid w:val="00006975"/>
    <w:rsid w:val="00011467"/>
    <w:rsid w:val="0001478B"/>
    <w:rsid w:val="00020089"/>
    <w:rsid w:val="000227C7"/>
    <w:rsid w:val="000253F5"/>
    <w:rsid w:val="00034164"/>
    <w:rsid w:val="00043A0E"/>
    <w:rsid w:val="00045F53"/>
    <w:rsid w:val="0005456E"/>
    <w:rsid w:val="00055783"/>
    <w:rsid w:val="00061117"/>
    <w:rsid w:val="000630A3"/>
    <w:rsid w:val="0007183F"/>
    <w:rsid w:val="00071ACC"/>
    <w:rsid w:val="0007520A"/>
    <w:rsid w:val="00075B93"/>
    <w:rsid w:val="000778AB"/>
    <w:rsid w:val="00081A35"/>
    <w:rsid w:val="00082ED4"/>
    <w:rsid w:val="00083D71"/>
    <w:rsid w:val="000846E6"/>
    <w:rsid w:val="00087FF3"/>
    <w:rsid w:val="00090285"/>
    <w:rsid w:val="000903D3"/>
    <w:rsid w:val="0009305D"/>
    <w:rsid w:val="0009479F"/>
    <w:rsid w:val="000A028D"/>
    <w:rsid w:val="000A1A36"/>
    <w:rsid w:val="000A5D09"/>
    <w:rsid w:val="000A72DE"/>
    <w:rsid w:val="000A7B34"/>
    <w:rsid w:val="000B2688"/>
    <w:rsid w:val="000B33FE"/>
    <w:rsid w:val="000C2995"/>
    <w:rsid w:val="000D28A0"/>
    <w:rsid w:val="000D6FAB"/>
    <w:rsid w:val="000E26A2"/>
    <w:rsid w:val="000E3C92"/>
    <w:rsid w:val="000F0577"/>
    <w:rsid w:val="000F609F"/>
    <w:rsid w:val="00100E46"/>
    <w:rsid w:val="001028F0"/>
    <w:rsid w:val="00104EFD"/>
    <w:rsid w:val="001064E6"/>
    <w:rsid w:val="00107071"/>
    <w:rsid w:val="001128BF"/>
    <w:rsid w:val="00113376"/>
    <w:rsid w:val="0011601E"/>
    <w:rsid w:val="001176AF"/>
    <w:rsid w:val="00123E34"/>
    <w:rsid w:val="001273D7"/>
    <w:rsid w:val="00130C9D"/>
    <w:rsid w:val="00131A84"/>
    <w:rsid w:val="00133119"/>
    <w:rsid w:val="0013694D"/>
    <w:rsid w:val="00136B3D"/>
    <w:rsid w:val="00137419"/>
    <w:rsid w:val="00142303"/>
    <w:rsid w:val="00144ED2"/>
    <w:rsid w:val="0016026C"/>
    <w:rsid w:val="001627C2"/>
    <w:rsid w:val="00164316"/>
    <w:rsid w:val="00164EA6"/>
    <w:rsid w:val="001654A6"/>
    <w:rsid w:val="001716AC"/>
    <w:rsid w:val="00175E3D"/>
    <w:rsid w:val="001770D9"/>
    <w:rsid w:val="00180C23"/>
    <w:rsid w:val="001818AA"/>
    <w:rsid w:val="00182403"/>
    <w:rsid w:val="00184154"/>
    <w:rsid w:val="00184D8E"/>
    <w:rsid w:val="001854FC"/>
    <w:rsid w:val="001903DC"/>
    <w:rsid w:val="00190682"/>
    <w:rsid w:val="00191F11"/>
    <w:rsid w:val="00195E0E"/>
    <w:rsid w:val="00196FCE"/>
    <w:rsid w:val="001A4E1C"/>
    <w:rsid w:val="001A77B4"/>
    <w:rsid w:val="001B01AD"/>
    <w:rsid w:val="001B109B"/>
    <w:rsid w:val="001B3475"/>
    <w:rsid w:val="001B44DE"/>
    <w:rsid w:val="001B6D2B"/>
    <w:rsid w:val="001B7920"/>
    <w:rsid w:val="001C39E3"/>
    <w:rsid w:val="001C437F"/>
    <w:rsid w:val="001C719D"/>
    <w:rsid w:val="001D2D92"/>
    <w:rsid w:val="001E339F"/>
    <w:rsid w:val="001F2919"/>
    <w:rsid w:val="001F58EA"/>
    <w:rsid w:val="002002DC"/>
    <w:rsid w:val="0020158B"/>
    <w:rsid w:val="00201C1B"/>
    <w:rsid w:val="00204016"/>
    <w:rsid w:val="00204C98"/>
    <w:rsid w:val="002050F3"/>
    <w:rsid w:val="0020568D"/>
    <w:rsid w:val="00207AF6"/>
    <w:rsid w:val="0021139C"/>
    <w:rsid w:val="00215854"/>
    <w:rsid w:val="00216C80"/>
    <w:rsid w:val="00216DDA"/>
    <w:rsid w:val="00217B23"/>
    <w:rsid w:val="002210A3"/>
    <w:rsid w:val="00224FB9"/>
    <w:rsid w:val="00227E19"/>
    <w:rsid w:val="002309A3"/>
    <w:rsid w:val="00231583"/>
    <w:rsid w:val="00232819"/>
    <w:rsid w:val="002362CF"/>
    <w:rsid w:val="00237640"/>
    <w:rsid w:val="002419FD"/>
    <w:rsid w:val="00241E83"/>
    <w:rsid w:val="002466F3"/>
    <w:rsid w:val="00263974"/>
    <w:rsid w:val="00263AE5"/>
    <w:rsid w:val="00263C9A"/>
    <w:rsid w:val="00267738"/>
    <w:rsid w:val="00271D37"/>
    <w:rsid w:val="002769AC"/>
    <w:rsid w:val="00280EAC"/>
    <w:rsid w:val="002869C0"/>
    <w:rsid w:val="002A2274"/>
    <w:rsid w:val="002A289A"/>
    <w:rsid w:val="002B1910"/>
    <w:rsid w:val="002B50E2"/>
    <w:rsid w:val="002B589F"/>
    <w:rsid w:val="002C1F04"/>
    <w:rsid w:val="002D0AFD"/>
    <w:rsid w:val="002D11F3"/>
    <w:rsid w:val="002D1AE1"/>
    <w:rsid w:val="002D22D1"/>
    <w:rsid w:val="002D3B21"/>
    <w:rsid w:val="002D662D"/>
    <w:rsid w:val="002E06C7"/>
    <w:rsid w:val="002E770E"/>
    <w:rsid w:val="002F48AF"/>
    <w:rsid w:val="003057B9"/>
    <w:rsid w:val="00307BE6"/>
    <w:rsid w:val="00312E22"/>
    <w:rsid w:val="003169A5"/>
    <w:rsid w:val="00324509"/>
    <w:rsid w:val="00326426"/>
    <w:rsid w:val="00330A28"/>
    <w:rsid w:val="00331688"/>
    <w:rsid w:val="003322D9"/>
    <w:rsid w:val="003333DC"/>
    <w:rsid w:val="00334564"/>
    <w:rsid w:val="00352FF5"/>
    <w:rsid w:val="00354978"/>
    <w:rsid w:val="003551F9"/>
    <w:rsid w:val="00360BE6"/>
    <w:rsid w:val="0036111D"/>
    <w:rsid w:val="0036670C"/>
    <w:rsid w:val="00367BAB"/>
    <w:rsid w:val="0037312E"/>
    <w:rsid w:val="0037392A"/>
    <w:rsid w:val="00382B8B"/>
    <w:rsid w:val="00384302"/>
    <w:rsid w:val="00393D9D"/>
    <w:rsid w:val="0039534C"/>
    <w:rsid w:val="00397767"/>
    <w:rsid w:val="003A3742"/>
    <w:rsid w:val="003A4B70"/>
    <w:rsid w:val="003B2A73"/>
    <w:rsid w:val="003D6DD8"/>
    <w:rsid w:val="003D7545"/>
    <w:rsid w:val="003F57D7"/>
    <w:rsid w:val="004051E0"/>
    <w:rsid w:val="00405CA0"/>
    <w:rsid w:val="0040681D"/>
    <w:rsid w:val="00406FBD"/>
    <w:rsid w:val="00407373"/>
    <w:rsid w:val="00410A2A"/>
    <w:rsid w:val="004119FE"/>
    <w:rsid w:val="00412E07"/>
    <w:rsid w:val="004132AC"/>
    <w:rsid w:val="00413F00"/>
    <w:rsid w:val="00420E09"/>
    <w:rsid w:val="00422F13"/>
    <w:rsid w:val="004272D8"/>
    <w:rsid w:val="0042746E"/>
    <w:rsid w:val="00427A69"/>
    <w:rsid w:val="00431170"/>
    <w:rsid w:val="0043528C"/>
    <w:rsid w:val="00441DC8"/>
    <w:rsid w:val="004420F5"/>
    <w:rsid w:val="004433B5"/>
    <w:rsid w:val="00443AF6"/>
    <w:rsid w:val="00445654"/>
    <w:rsid w:val="00450DB7"/>
    <w:rsid w:val="004552A9"/>
    <w:rsid w:val="00455E6D"/>
    <w:rsid w:val="00456F36"/>
    <w:rsid w:val="004607B2"/>
    <w:rsid w:val="00460BFA"/>
    <w:rsid w:val="00462428"/>
    <w:rsid w:val="004644C5"/>
    <w:rsid w:val="0047689C"/>
    <w:rsid w:val="00483BDC"/>
    <w:rsid w:val="004842D6"/>
    <w:rsid w:val="004845C4"/>
    <w:rsid w:val="0048694A"/>
    <w:rsid w:val="00490D3A"/>
    <w:rsid w:val="00490EBD"/>
    <w:rsid w:val="004911DB"/>
    <w:rsid w:val="00493CF9"/>
    <w:rsid w:val="00495E77"/>
    <w:rsid w:val="004A281B"/>
    <w:rsid w:val="004A4F76"/>
    <w:rsid w:val="004A7117"/>
    <w:rsid w:val="004B6968"/>
    <w:rsid w:val="004C627C"/>
    <w:rsid w:val="004C74EE"/>
    <w:rsid w:val="004D3EB3"/>
    <w:rsid w:val="004D729B"/>
    <w:rsid w:val="004E1226"/>
    <w:rsid w:val="004E4E73"/>
    <w:rsid w:val="004E7DC8"/>
    <w:rsid w:val="004F5E0F"/>
    <w:rsid w:val="00503D21"/>
    <w:rsid w:val="005042FE"/>
    <w:rsid w:val="00514C47"/>
    <w:rsid w:val="0051693E"/>
    <w:rsid w:val="00520802"/>
    <w:rsid w:val="00520D67"/>
    <w:rsid w:val="0052231A"/>
    <w:rsid w:val="0052477F"/>
    <w:rsid w:val="005258DB"/>
    <w:rsid w:val="00530720"/>
    <w:rsid w:val="00533E1D"/>
    <w:rsid w:val="00535296"/>
    <w:rsid w:val="005374F5"/>
    <w:rsid w:val="00545EA8"/>
    <w:rsid w:val="00547ABB"/>
    <w:rsid w:val="00554693"/>
    <w:rsid w:val="00555D85"/>
    <w:rsid w:val="005561D8"/>
    <w:rsid w:val="005568F3"/>
    <w:rsid w:val="005569E4"/>
    <w:rsid w:val="00557558"/>
    <w:rsid w:val="005603E3"/>
    <w:rsid w:val="0056212B"/>
    <w:rsid w:val="00562CB3"/>
    <w:rsid w:val="00564F99"/>
    <w:rsid w:val="00567379"/>
    <w:rsid w:val="005730C3"/>
    <w:rsid w:val="005832C4"/>
    <w:rsid w:val="00590044"/>
    <w:rsid w:val="00594354"/>
    <w:rsid w:val="005A12F3"/>
    <w:rsid w:val="005A3310"/>
    <w:rsid w:val="005B0400"/>
    <w:rsid w:val="005B17E1"/>
    <w:rsid w:val="005C4E1A"/>
    <w:rsid w:val="005D0D51"/>
    <w:rsid w:val="005D26E9"/>
    <w:rsid w:val="005D46F2"/>
    <w:rsid w:val="005D7BC4"/>
    <w:rsid w:val="005E360D"/>
    <w:rsid w:val="005F0E54"/>
    <w:rsid w:val="005F6A9F"/>
    <w:rsid w:val="006038AB"/>
    <w:rsid w:val="006040C5"/>
    <w:rsid w:val="00613B7E"/>
    <w:rsid w:val="0061401E"/>
    <w:rsid w:val="00615578"/>
    <w:rsid w:val="006167BE"/>
    <w:rsid w:val="00617BBD"/>
    <w:rsid w:val="00633048"/>
    <w:rsid w:val="00633DA4"/>
    <w:rsid w:val="006358B5"/>
    <w:rsid w:val="00636F7F"/>
    <w:rsid w:val="00643771"/>
    <w:rsid w:val="00644123"/>
    <w:rsid w:val="00652062"/>
    <w:rsid w:val="00656576"/>
    <w:rsid w:val="006732E7"/>
    <w:rsid w:val="00683ECF"/>
    <w:rsid w:val="006844F3"/>
    <w:rsid w:val="0068559B"/>
    <w:rsid w:val="00691EF2"/>
    <w:rsid w:val="00692307"/>
    <w:rsid w:val="00694EFC"/>
    <w:rsid w:val="00696FB6"/>
    <w:rsid w:val="006A6E64"/>
    <w:rsid w:val="006B301A"/>
    <w:rsid w:val="006B30C8"/>
    <w:rsid w:val="006B42DE"/>
    <w:rsid w:val="006C4704"/>
    <w:rsid w:val="006D4EC1"/>
    <w:rsid w:val="006D6163"/>
    <w:rsid w:val="006E0B0F"/>
    <w:rsid w:val="006E1ECC"/>
    <w:rsid w:val="006E6F24"/>
    <w:rsid w:val="006E7C90"/>
    <w:rsid w:val="006F47B1"/>
    <w:rsid w:val="006F52A2"/>
    <w:rsid w:val="006F547B"/>
    <w:rsid w:val="0070110E"/>
    <w:rsid w:val="00701658"/>
    <w:rsid w:val="007065B2"/>
    <w:rsid w:val="00710604"/>
    <w:rsid w:val="007138FF"/>
    <w:rsid w:val="00715AC2"/>
    <w:rsid w:val="00716A07"/>
    <w:rsid w:val="00716C56"/>
    <w:rsid w:val="00717C3B"/>
    <w:rsid w:val="007224A8"/>
    <w:rsid w:val="00724A2B"/>
    <w:rsid w:val="007320B0"/>
    <w:rsid w:val="00745031"/>
    <w:rsid w:val="007549B8"/>
    <w:rsid w:val="00761A67"/>
    <w:rsid w:val="007620A9"/>
    <w:rsid w:val="00770B20"/>
    <w:rsid w:val="0077163B"/>
    <w:rsid w:val="00771DAA"/>
    <w:rsid w:val="0077341F"/>
    <w:rsid w:val="00773E4A"/>
    <w:rsid w:val="007764DC"/>
    <w:rsid w:val="00777296"/>
    <w:rsid w:val="00782246"/>
    <w:rsid w:val="007830BA"/>
    <w:rsid w:val="0079372C"/>
    <w:rsid w:val="00797DA7"/>
    <w:rsid w:val="007A0C7E"/>
    <w:rsid w:val="007A2744"/>
    <w:rsid w:val="007A5397"/>
    <w:rsid w:val="007A5833"/>
    <w:rsid w:val="007A6785"/>
    <w:rsid w:val="007B2E67"/>
    <w:rsid w:val="007C0505"/>
    <w:rsid w:val="007C05B0"/>
    <w:rsid w:val="007C186A"/>
    <w:rsid w:val="007C3924"/>
    <w:rsid w:val="007D055D"/>
    <w:rsid w:val="007E70CC"/>
    <w:rsid w:val="007E7186"/>
    <w:rsid w:val="007F35DC"/>
    <w:rsid w:val="007F530B"/>
    <w:rsid w:val="00802EB1"/>
    <w:rsid w:val="00804220"/>
    <w:rsid w:val="0080740E"/>
    <w:rsid w:val="00814CB8"/>
    <w:rsid w:val="00815F48"/>
    <w:rsid w:val="00817D4A"/>
    <w:rsid w:val="00827C63"/>
    <w:rsid w:val="00834DB2"/>
    <w:rsid w:val="00835A51"/>
    <w:rsid w:val="00835BFE"/>
    <w:rsid w:val="008400B3"/>
    <w:rsid w:val="008416D9"/>
    <w:rsid w:val="00843AFE"/>
    <w:rsid w:val="008529F2"/>
    <w:rsid w:val="0085527A"/>
    <w:rsid w:val="0086515C"/>
    <w:rsid w:val="008654B7"/>
    <w:rsid w:val="00867081"/>
    <w:rsid w:val="0087368C"/>
    <w:rsid w:val="00883305"/>
    <w:rsid w:val="008847C8"/>
    <w:rsid w:val="008867FD"/>
    <w:rsid w:val="008A2087"/>
    <w:rsid w:val="008A53AB"/>
    <w:rsid w:val="008A5F98"/>
    <w:rsid w:val="008B2AC6"/>
    <w:rsid w:val="008B46F1"/>
    <w:rsid w:val="008C214C"/>
    <w:rsid w:val="008C5D3B"/>
    <w:rsid w:val="008C7E65"/>
    <w:rsid w:val="008D1CBE"/>
    <w:rsid w:val="008E1DF1"/>
    <w:rsid w:val="008E39CE"/>
    <w:rsid w:val="008E3D80"/>
    <w:rsid w:val="008F2AC2"/>
    <w:rsid w:val="008F2B71"/>
    <w:rsid w:val="008F493E"/>
    <w:rsid w:val="008F4E2B"/>
    <w:rsid w:val="008F5D59"/>
    <w:rsid w:val="008F78A5"/>
    <w:rsid w:val="00900D8D"/>
    <w:rsid w:val="00901A81"/>
    <w:rsid w:val="00904F9D"/>
    <w:rsid w:val="00916476"/>
    <w:rsid w:val="00917C4F"/>
    <w:rsid w:val="00922AA0"/>
    <w:rsid w:val="00922AF3"/>
    <w:rsid w:val="00926D8B"/>
    <w:rsid w:val="0094223B"/>
    <w:rsid w:val="00954C19"/>
    <w:rsid w:val="009629B4"/>
    <w:rsid w:val="00970EDF"/>
    <w:rsid w:val="00972F45"/>
    <w:rsid w:val="0097502C"/>
    <w:rsid w:val="009807CE"/>
    <w:rsid w:val="00982DAA"/>
    <w:rsid w:val="009873A6"/>
    <w:rsid w:val="009907D7"/>
    <w:rsid w:val="0099192D"/>
    <w:rsid w:val="00993062"/>
    <w:rsid w:val="009A69B9"/>
    <w:rsid w:val="009B2387"/>
    <w:rsid w:val="009B6B2A"/>
    <w:rsid w:val="009C3B08"/>
    <w:rsid w:val="009C5153"/>
    <w:rsid w:val="009C54F2"/>
    <w:rsid w:val="009D07D3"/>
    <w:rsid w:val="009D1B27"/>
    <w:rsid w:val="009D679A"/>
    <w:rsid w:val="009E41ED"/>
    <w:rsid w:val="009E60B1"/>
    <w:rsid w:val="009F0CBC"/>
    <w:rsid w:val="009F0EB3"/>
    <w:rsid w:val="009F3E28"/>
    <w:rsid w:val="009F54B1"/>
    <w:rsid w:val="009F5A02"/>
    <w:rsid w:val="00A0132A"/>
    <w:rsid w:val="00A031FA"/>
    <w:rsid w:val="00A05333"/>
    <w:rsid w:val="00A06CDF"/>
    <w:rsid w:val="00A0790E"/>
    <w:rsid w:val="00A1318D"/>
    <w:rsid w:val="00A15240"/>
    <w:rsid w:val="00A17680"/>
    <w:rsid w:val="00A2596C"/>
    <w:rsid w:val="00A26A01"/>
    <w:rsid w:val="00A324DA"/>
    <w:rsid w:val="00A35746"/>
    <w:rsid w:val="00A4219D"/>
    <w:rsid w:val="00A42C0C"/>
    <w:rsid w:val="00A451BA"/>
    <w:rsid w:val="00A4619B"/>
    <w:rsid w:val="00A518E9"/>
    <w:rsid w:val="00A519E2"/>
    <w:rsid w:val="00A527D4"/>
    <w:rsid w:val="00A52DD9"/>
    <w:rsid w:val="00A54592"/>
    <w:rsid w:val="00A64911"/>
    <w:rsid w:val="00A711A0"/>
    <w:rsid w:val="00A711E8"/>
    <w:rsid w:val="00A73479"/>
    <w:rsid w:val="00A847AC"/>
    <w:rsid w:val="00A84C0D"/>
    <w:rsid w:val="00A863E4"/>
    <w:rsid w:val="00A8646F"/>
    <w:rsid w:val="00A90A9C"/>
    <w:rsid w:val="00A963AA"/>
    <w:rsid w:val="00A97DAB"/>
    <w:rsid w:val="00AB3268"/>
    <w:rsid w:val="00AC36FE"/>
    <w:rsid w:val="00AD0BF1"/>
    <w:rsid w:val="00AD3FEC"/>
    <w:rsid w:val="00AD47EB"/>
    <w:rsid w:val="00AD6681"/>
    <w:rsid w:val="00AD7520"/>
    <w:rsid w:val="00AE1D97"/>
    <w:rsid w:val="00AE2424"/>
    <w:rsid w:val="00AE4601"/>
    <w:rsid w:val="00AE7360"/>
    <w:rsid w:val="00AF55ED"/>
    <w:rsid w:val="00AF7546"/>
    <w:rsid w:val="00B05973"/>
    <w:rsid w:val="00B05FB5"/>
    <w:rsid w:val="00B06375"/>
    <w:rsid w:val="00B102D2"/>
    <w:rsid w:val="00B14A62"/>
    <w:rsid w:val="00B155A8"/>
    <w:rsid w:val="00B332D4"/>
    <w:rsid w:val="00B34200"/>
    <w:rsid w:val="00B35B55"/>
    <w:rsid w:val="00B40005"/>
    <w:rsid w:val="00B40C92"/>
    <w:rsid w:val="00B4121C"/>
    <w:rsid w:val="00B41346"/>
    <w:rsid w:val="00B419B2"/>
    <w:rsid w:val="00B4555B"/>
    <w:rsid w:val="00B4791A"/>
    <w:rsid w:val="00B50728"/>
    <w:rsid w:val="00B51C60"/>
    <w:rsid w:val="00B54EA8"/>
    <w:rsid w:val="00B57566"/>
    <w:rsid w:val="00B603A9"/>
    <w:rsid w:val="00B60E22"/>
    <w:rsid w:val="00B62A06"/>
    <w:rsid w:val="00B67E02"/>
    <w:rsid w:val="00B71365"/>
    <w:rsid w:val="00B737FB"/>
    <w:rsid w:val="00B752F1"/>
    <w:rsid w:val="00B77DF5"/>
    <w:rsid w:val="00B80215"/>
    <w:rsid w:val="00B82AD4"/>
    <w:rsid w:val="00B858E9"/>
    <w:rsid w:val="00B91981"/>
    <w:rsid w:val="00B91DC9"/>
    <w:rsid w:val="00B9365C"/>
    <w:rsid w:val="00BA7772"/>
    <w:rsid w:val="00BC0A11"/>
    <w:rsid w:val="00BC3394"/>
    <w:rsid w:val="00BC424A"/>
    <w:rsid w:val="00BD239C"/>
    <w:rsid w:val="00BD40A7"/>
    <w:rsid w:val="00BD5523"/>
    <w:rsid w:val="00BD7CF0"/>
    <w:rsid w:val="00BE0A04"/>
    <w:rsid w:val="00BE4C34"/>
    <w:rsid w:val="00BE4C4B"/>
    <w:rsid w:val="00BE76D4"/>
    <w:rsid w:val="00BE79A2"/>
    <w:rsid w:val="00BF35A2"/>
    <w:rsid w:val="00BF5012"/>
    <w:rsid w:val="00C04461"/>
    <w:rsid w:val="00C04DFD"/>
    <w:rsid w:val="00C059C2"/>
    <w:rsid w:val="00C127BE"/>
    <w:rsid w:val="00C13090"/>
    <w:rsid w:val="00C160C1"/>
    <w:rsid w:val="00C22A7C"/>
    <w:rsid w:val="00C22E3E"/>
    <w:rsid w:val="00C23209"/>
    <w:rsid w:val="00C238E2"/>
    <w:rsid w:val="00C23E92"/>
    <w:rsid w:val="00C32070"/>
    <w:rsid w:val="00C33FFE"/>
    <w:rsid w:val="00C45DE0"/>
    <w:rsid w:val="00C4712F"/>
    <w:rsid w:val="00C53559"/>
    <w:rsid w:val="00C63E46"/>
    <w:rsid w:val="00C71C35"/>
    <w:rsid w:val="00C72558"/>
    <w:rsid w:val="00C75B96"/>
    <w:rsid w:val="00C80DBD"/>
    <w:rsid w:val="00C819AE"/>
    <w:rsid w:val="00C94642"/>
    <w:rsid w:val="00C9548E"/>
    <w:rsid w:val="00C9736B"/>
    <w:rsid w:val="00CA0D4B"/>
    <w:rsid w:val="00CA505F"/>
    <w:rsid w:val="00CA61E8"/>
    <w:rsid w:val="00CB1864"/>
    <w:rsid w:val="00CB52C5"/>
    <w:rsid w:val="00CC4A89"/>
    <w:rsid w:val="00CD6C4A"/>
    <w:rsid w:val="00CE1CA5"/>
    <w:rsid w:val="00CE2079"/>
    <w:rsid w:val="00CE531D"/>
    <w:rsid w:val="00CE56BA"/>
    <w:rsid w:val="00CF1CE7"/>
    <w:rsid w:val="00CF2629"/>
    <w:rsid w:val="00CF40D9"/>
    <w:rsid w:val="00CF4AB7"/>
    <w:rsid w:val="00D07A32"/>
    <w:rsid w:val="00D22C43"/>
    <w:rsid w:val="00D258A7"/>
    <w:rsid w:val="00D328EF"/>
    <w:rsid w:val="00D33468"/>
    <w:rsid w:val="00D3400D"/>
    <w:rsid w:val="00D41D7F"/>
    <w:rsid w:val="00D4209D"/>
    <w:rsid w:val="00D422ED"/>
    <w:rsid w:val="00D43FB1"/>
    <w:rsid w:val="00D44956"/>
    <w:rsid w:val="00D4528B"/>
    <w:rsid w:val="00D4769A"/>
    <w:rsid w:val="00D5069F"/>
    <w:rsid w:val="00D52B15"/>
    <w:rsid w:val="00D5680C"/>
    <w:rsid w:val="00D56CA8"/>
    <w:rsid w:val="00D57708"/>
    <w:rsid w:val="00D60B20"/>
    <w:rsid w:val="00D71FE1"/>
    <w:rsid w:val="00D753AD"/>
    <w:rsid w:val="00D7732C"/>
    <w:rsid w:val="00D7760B"/>
    <w:rsid w:val="00D77956"/>
    <w:rsid w:val="00D8616C"/>
    <w:rsid w:val="00D87D9E"/>
    <w:rsid w:val="00D96D58"/>
    <w:rsid w:val="00D970CE"/>
    <w:rsid w:val="00DA00CF"/>
    <w:rsid w:val="00DA0A92"/>
    <w:rsid w:val="00DA1FFF"/>
    <w:rsid w:val="00DA2333"/>
    <w:rsid w:val="00DA55FB"/>
    <w:rsid w:val="00DA5C68"/>
    <w:rsid w:val="00DA7908"/>
    <w:rsid w:val="00DB1ED0"/>
    <w:rsid w:val="00DC33A7"/>
    <w:rsid w:val="00DC37BA"/>
    <w:rsid w:val="00DD0A6C"/>
    <w:rsid w:val="00DD160E"/>
    <w:rsid w:val="00DD22F1"/>
    <w:rsid w:val="00DD2D2C"/>
    <w:rsid w:val="00DE0627"/>
    <w:rsid w:val="00DE1CEE"/>
    <w:rsid w:val="00DE4773"/>
    <w:rsid w:val="00DE4C6E"/>
    <w:rsid w:val="00DF257D"/>
    <w:rsid w:val="00DF2C7C"/>
    <w:rsid w:val="00DF55C4"/>
    <w:rsid w:val="00DF5E57"/>
    <w:rsid w:val="00E0014F"/>
    <w:rsid w:val="00E04004"/>
    <w:rsid w:val="00E07ED0"/>
    <w:rsid w:val="00E1062A"/>
    <w:rsid w:val="00E1125A"/>
    <w:rsid w:val="00E13F98"/>
    <w:rsid w:val="00E23E10"/>
    <w:rsid w:val="00E24DBF"/>
    <w:rsid w:val="00E25528"/>
    <w:rsid w:val="00E3409C"/>
    <w:rsid w:val="00E45AF2"/>
    <w:rsid w:val="00E4663D"/>
    <w:rsid w:val="00E50C52"/>
    <w:rsid w:val="00E519C5"/>
    <w:rsid w:val="00E52B7D"/>
    <w:rsid w:val="00E55284"/>
    <w:rsid w:val="00E63D55"/>
    <w:rsid w:val="00E649F6"/>
    <w:rsid w:val="00E66FD8"/>
    <w:rsid w:val="00E71C65"/>
    <w:rsid w:val="00E75B55"/>
    <w:rsid w:val="00E76464"/>
    <w:rsid w:val="00E85FC8"/>
    <w:rsid w:val="00E87F6D"/>
    <w:rsid w:val="00E94646"/>
    <w:rsid w:val="00E97986"/>
    <w:rsid w:val="00EA0351"/>
    <w:rsid w:val="00EA036C"/>
    <w:rsid w:val="00EA295A"/>
    <w:rsid w:val="00EC22B0"/>
    <w:rsid w:val="00EC679F"/>
    <w:rsid w:val="00EC692B"/>
    <w:rsid w:val="00EC6F92"/>
    <w:rsid w:val="00ED3D27"/>
    <w:rsid w:val="00EE022D"/>
    <w:rsid w:val="00EE132D"/>
    <w:rsid w:val="00EE6ECA"/>
    <w:rsid w:val="00EF7273"/>
    <w:rsid w:val="00F02262"/>
    <w:rsid w:val="00F02B32"/>
    <w:rsid w:val="00F049C8"/>
    <w:rsid w:val="00F054DB"/>
    <w:rsid w:val="00F065A1"/>
    <w:rsid w:val="00F075C9"/>
    <w:rsid w:val="00F07984"/>
    <w:rsid w:val="00F1479F"/>
    <w:rsid w:val="00F15935"/>
    <w:rsid w:val="00F15A81"/>
    <w:rsid w:val="00F15EB9"/>
    <w:rsid w:val="00F16219"/>
    <w:rsid w:val="00F2095D"/>
    <w:rsid w:val="00F2462E"/>
    <w:rsid w:val="00F25BCF"/>
    <w:rsid w:val="00F32E54"/>
    <w:rsid w:val="00F33AFA"/>
    <w:rsid w:val="00F37B22"/>
    <w:rsid w:val="00F41EF2"/>
    <w:rsid w:val="00F42087"/>
    <w:rsid w:val="00F53043"/>
    <w:rsid w:val="00F538C4"/>
    <w:rsid w:val="00F57825"/>
    <w:rsid w:val="00F620E3"/>
    <w:rsid w:val="00F62269"/>
    <w:rsid w:val="00F63E11"/>
    <w:rsid w:val="00F644E2"/>
    <w:rsid w:val="00F72D45"/>
    <w:rsid w:val="00F80502"/>
    <w:rsid w:val="00F81752"/>
    <w:rsid w:val="00F819F3"/>
    <w:rsid w:val="00F85554"/>
    <w:rsid w:val="00F928DC"/>
    <w:rsid w:val="00F95367"/>
    <w:rsid w:val="00F9703C"/>
    <w:rsid w:val="00F9760B"/>
    <w:rsid w:val="00FA51A1"/>
    <w:rsid w:val="00FB23A2"/>
    <w:rsid w:val="00FB2A0A"/>
    <w:rsid w:val="00FB4D9A"/>
    <w:rsid w:val="00FB6831"/>
    <w:rsid w:val="00FC0702"/>
    <w:rsid w:val="00FC35B3"/>
    <w:rsid w:val="00FC3C12"/>
    <w:rsid w:val="00FC3D09"/>
    <w:rsid w:val="00FD223D"/>
    <w:rsid w:val="00FD4DF3"/>
    <w:rsid w:val="00FD6930"/>
    <w:rsid w:val="00FD7267"/>
    <w:rsid w:val="00FE18EF"/>
    <w:rsid w:val="00FE7DE6"/>
    <w:rsid w:val="00FF344D"/>
    <w:rsid w:val="00FF7845"/>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F32B661"/>
  <w15:docId w15:val="{0343C894-D1D4-4C00-BB7E-A17CE437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9B"/>
    <w:pPr>
      <w:spacing w:before="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58DB"/>
    <w:pPr>
      <w:widowControl w:val="0"/>
      <w:spacing w:after="240"/>
      <w:ind w:firstLine="1440"/>
    </w:pPr>
  </w:style>
  <w:style w:type="paragraph" w:customStyle="1" w:styleId="BodyTextContinued">
    <w:name w:val="Body Text Continued"/>
    <w:basedOn w:val="BodyText"/>
    <w:next w:val="BodyText"/>
    <w:rsid w:val="005258DB"/>
    <w:pPr>
      <w:ind w:firstLine="0"/>
    </w:pPr>
  </w:style>
  <w:style w:type="paragraph" w:styleId="Quote">
    <w:name w:val="Quote"/>
    <w:basedOn w:val="Normal"/>
    <w:next w:val="BodyTextContinued"/>
    <w:qFormat/>
    <w:rsid w:val="005258DB"/>
    <w:pPr>
      <w:spacing w:after="240"/>
      <w:ind w:left="1440" w:right="1440"/>
    </w:pPr>
  </w:style>
  <w:style w:type="paragraph" w:styleId="Header">
    <w:name w:val="header"/>
    <w:basedOn w:val="Normal"/>
    <w:rsid w:val="005258DB"/>
    <w:pPr>
      <w:tabs>
        <w:tab w:val="center" w:pos="4680"/>
        <w:tab w:val="right" w:pos="9360"/>
      </w:tabs>
    </w:pPr>
  </w:style>
  <w:style w:type="paragraph" w:styleId="Footer">
    <w:name w:val="footer"/>
    <w:basedOn w:val="Normal"/>
    <w:rsid w:val="005258DB"/>
    <w:pPr>
      <w:tabs>
        <w:tab w:val="center" w:pos="4680"/>
        <w:tab w:val="right" w:pos="9360"/>
      </w:tabs>
    </w:pPr>
  </w:style>
  <w:style w:type="character" w:styleId="PageNumber">
    <w:name w:val="page number"/>
    <w:basedOn w:val="DefaultParagraphFont"/>
    <w:rsid w:val="005258DB"/>
  </w:style>
  <w:style w:type="paragraph" w:styleId="FootnoteText">
    <w:name w:val="footnote text"/>
    <w:basedOn w:val="Normal"/>
    <w:semiHidden/>
    <w:rsid w:val="005258DB"/>
    <w:pPr>
      <w:spacing w:after="120"/>
    </w:pPr>
    <w:rPr>
      <w:sz w:val="22"/>
    </w:rPr>
  </w:style>
  <w:style w:type="paragraph" w:styleId="ListBullet">
    <w:name w:val="List Bullet"/>
    <w:basedOn w:val="Normal"/>
    <w:rsid w:val="00C238E2"/>
    <w:pPr>
      <w:numPr>
        <w:numId w:val="2"/>
      </w:numPr>
    </w:pPr>
  </w:style>
  <w:style w:type="paragraph" w:styleId="ListNumber">
    <w:name w:val="List Number"/>
    <w:basedOn w:val="Normal"/>
    <w:rsid w:val="00C238E2"/>
    <w:pPr>
      <w:numPr>
        <w:numId w:val="4"/>
      </w:numPr>
    </w:pPr>
  </w:style>
  <w:style w:type="paragraph" w:styleId="List3">
    <w:name w:val="List 3"/>
    <w:basedOn w:val="Normal"/>
    <w:rsid w:val="00A4619B"/>
    <w:pPr>
      <w:spacing w:before="0"/>
      <w:ind w:left="2160" w:hanging="720"/>
    </w:pPr>
  </w:style>
  <w:style w:type="character" w:customStyle="1" w:styleId="DeltaViewInsertion">
    <w:name w:val="DeltaView Insertion"/>
    <w:rsid w:val="00A4619B"/>
    <w:rPr>
      <w:color w:val="0000FF"/>
      <w:spacing w:val="0"/>
      <w:u w:val="double"/>
    </w:rPr>
  </w:style>
  <w:style w:type="paragraph" w:customStyle="1" w:styleId="ExhibitDescription">
    <w:name w:val="Exhibit Description"/>
    <w:basedOn w:val="List3"/>
    <w:rsid w:val="00A4619B"/>
    <w:pPr>
      <w:tabs>
        <w:tab w:val="num" w:pos="1080"/>
      </w:tabs>
      <w:spacing w:before="120" w:after="240"/>
      <w:ind w:left="0" w:firstLine="0"/>
      <w:jc w:val="center"/>
    </w:pPr>
    <w:rPr>
      <w:b/>
      <w:color w:val="000000"/>
    </w:rPr>
  </w:style>
  <w:style w:type="character" w:customStyle="1" w:styleId="zzmpTrailerItem">
    <w:name w:val="zzmpTrailerItem"/>
    <w:basedOn w:val="DefaultParagraphFont"/>
    <w:rsid w:val="00770B20"/>
    <w:rPr>
      <w:rFonts w:ascii="Times New Roman" w:hAnsi="Times New Roman" w:cs="Times New Roman"/>
      <w:b w:val="0"/>
      <w:bCs/>
      <w:i w:val="0"/>
      <w:caps w:val="0"/>
      <w:smallCaps w:val="0"/>
      <w:dstrike w:val="0"/>
      <w:noProof/>
      <w:vanish w:val="0"/>
      <w:color w:val="auto"/>
      <w:spacing w:val="0"/>
      <w:position w:val="0"/>
      <w:sz w:val="16"/>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FootnoteReference">
    <w:name w:val="footnote reference"/>
    <w:basedOn w:val="DefaultParagraphFont"/>
    <w:semiHidden/>
    <w:rsid w:val="003F57D7"/>
    <w:rPr>
      <w:vertAlign w:val="superscript"/>
    </w:rPr>
  </w:style>
  <w:style w:type="paragraph" w:styleId="BalloonText">
    <w:name w:val="Balloon Text"/>
    <w:basedOn w:val="Normal"/>
    <w:semiHidden/>
    <w:rsid w:val="00D77956"/>
    <w:rPr>
      <w:rFonts w:ascii="Tahoma" w:hAnsi="Tahoma" w:cs="Tahoma"/>
      <w:sz w:val="16"/>
      <w:szCs w:val="16"/>
    </w:rPr>
  </w:style>
  <w:style w:type="character" w:customStyle="1" w:styleId="documentbody1">
    <w:name w:val="documentbody1"/>
    <w:basedOn w:val="DefaultParagraphFont"/>
    <w:rsid w:val="008C214C"/>
    <w:rPr>
      <w:rFonts w:ascii="Verdana" w:hAnsi="Verdana" w:hint="default"/>
      <w:sz w:val="19"/>
      <w:szCs w:val="19"/>
      <w:shd w:val="clear" w:color="auto" w:fill="FFFFFF"/>
    </w:rPr>
  </w:style>
  <w:style w:type="paragraph" w:styleId="ListParagraph">
    <w:name w:val="List Paragraph"/>
    <w:basedOn w:val="Normal"/>
    <w:uiPriority w:val="34"/>
    <w:qFormat/>
    <w:rsid w:val="00406FBD"/>
    <w:pPr>
      <w:ind w:left="720"/>
      <w:contextualSpacing/>
    </w:pPr>
  </w:style>
  <w:style w:type="paragraph" w:customStyle="1" w:styleId="Definition">
    <w:name w:val="Definition"/>
    <w:basedOn w:val="Normal"/>
    <w:qFormat/>
    <w:rsid w:val="00E24DBF"/>
    <w:pPr>
      <w:spacing w:after="240"/>
    </w:pPr>
    <w:rPr>
      <w:rFonts w:eastAsiaTheme="minorHAnsi"/>
      <w:szCs w:val="24"/>
    </w:rPr>
  </w:style>
  <w:style w:type="character" w:styleId="CommentReference">
    <w:name w:val="annotation reference"/>
    <w:basedOn w:val="DefaultParagraphFont"/>
    <w:uiPriority w:val="99"/>
    <w:semiHidden/>
    <w:unhideWhenUsed/>
    <w:rsid w:val="00E55284"/>
    <w:rPr>
      <w:sz w:val="16"/>
      <w:szCs w:val="16"/>
    </w:rPr>
  </w:style>
  <w:style w:type="paragraph" w:styleId="CommentText">
    <w:name w:val="annotation text"/>
    <w:basedOn w:val="Normal"/>
    <w:link w:val="CommentTextChar"/>
    <w:uiPriority w:val="99"/>
    <w:semiHidden/>
    <w:unhideWhenUsed/>
    <w:rsid w:val="00E55284"/>
    <w:rPr>
      <w:sz w:val="20"/>
    </w:rPr>
  </w:style>
  <w:style w:type="character" w:customStyle="1" w:styleId="CommentTextChar">
    <w:name w:val="Comment Text Char"/>
    <w:basedOn w:val="DefaultParagraphFont"/>
    <w:link w:val="CommentText"/>
    <w:uiPriority w:val="99"/>
    <w:semiHidden/>
    <w:rsid w:val="00E55284"/>
  </w:style>
  <w:style w:type="paragraph" w:styleId="CommentSubject">
    <w:name w:val="annotation subject"/>
    <w:basedOn w:val="CommentText"/>
    <w:next w:val="CommentText"/>
    <w:link w:val="CommentSubjectChar"/>
    <w:uiPriority w:val="99"/>
    <w:semiHidden/>
    <w:unhideWhenUsed/>
    <w:rsid w:val="00E55284"/>
    <w:rPr>
      <w:b/>
      <w:bCs/>
    </w:rPr>
  </w:style>
  <w:style w:type="character" w:customStyle="1" w:styleId="CommentSubjectChar">
    <w:name w:val="Comment Subject Char"/>
    <w:basedOn w:val="CommentTextChar"/>
    <w:link w:val="CommentSubject"/>
    <w:uiPriority w:val="99"/>
    <w:semiHidden/>
    <w:rsid w:val="00E55284"/>
    <w:rPr>
      <w:b/>
      <w:bCs/>
    </w:rPr>
  </w:style>
  <w:style w:type="paragraph" w:styleId="Revision">
    <w:name w:val="Revision"/>
    <w:hidden/>
    <w:uiPriority w:val="99"/>
    <w:semiHidden/>
    <w:rsid w:val="000A02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6432FD98DED45AF86479C6E9EFCAB" ma:contentTypeVersion="7" ma:contentTypeDescription="Create a new document." ma:contentTypeScope="" ma:versionID="60f20c0e2d5d5efce55c2eab80e9c715">
  <xsd:schema xmlns:xsd="http://www.w3.org/2001/XMLSchema" xmlns:xs="http://www.w3.org/2001/XMLSchema" xmlns:p="http://schemas.microsoft.com/office/2006/metadata/properties" xmlns:ns2="d9efd41a-e851-410c-8ce8-bd450921ae7c" xmlns:ns3="3e25987f-45f2-45c3-8553-624fdd5fad40" targetNamespace="http://schemas.microsoft.com/office/2006/metadata/properties" ma:root="true" ma:fieldsID="2c147ae360a0e8ed882f1ccbeef0eec7" ns2:_="" ns3:_="">
    <xsd:import namespace="d9efd41a-e851-410c-8ce8-bd450921ae7c"/>
    <xsd:import namespace="3e25987f-45f2-45c3-8553-624fdd5fad40"/>
    <xsd:element name="properties">
      <xsd:complexType>
        <xsd:sequence>
          <xsd:element name="documentManagement">
            <xsd:complexType>
              <xsd:all>
                <xsd:element ref="ns2:SharedWithUsers" minOccurs="0"/>
                <xsd:element ref="ns2:SharedWithDetails" minOccurs="0"/>
                <xsd:element ref="ns3:YEAR" minOccurs="0"/>
                <xsd:element ref="ns3:Type_x0020_Of_x0020_Doc" minOccurs="0"/>
                <xsd:element ref="ns3:Comme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d41a-e851-410c-8ce8-bd450921a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5987f-45f2-45c3-8553-624fdd5fad40" elementFormDefault="qualified">
    <xsd:import namespace="http://schemas.microsoft.com/office/2006/documentManagement/types"/>
    <xsd:import namespace="http://schemas.microsoft.com/office/infopath/2007/PartnerControls"/>
    <xsd:element name="YEAR" ma:index="10" nillable="true" ma:displayName="YEAR" ma:format="Dropdown" ma:internalName="YEAR">
      <xsd:simpleType>
        <xsd:restriction base="dms:Choice">
          <xsd:enumeration value="2015"/>
          <xsd:enumeration value="2016"/>
          <xsd:enumeration value="2017"/>
        </xsd:restriction>
      </xsd:simpleType>
    </xsd:element>
    <xsd:element name="Type_x0020_Of_x0020_Doc" ma:index="11" nillable="true" ma:displayName="Type Of Doc" ma:format="Dropdown" ma:internalName="Type_x0020_Of_x0020_Doc">
      <xsd:simpleType>
        <xsd:restriction base="dms:Choice">
          <xsd:enumeration value="Presentations"/>
          <xsd:enumeration value="Drafts"/>
          <xsd:enumeration value="Finals"/>
        </xsd:restriction>
      </xsd:simpleType>
    </xsd:element>
    <xsd:element name="Comments" ma:index="12" nillable="true" ma:displayName="Comments" ma:internalName="Comments">
      <xsd:simpleType>
        <xsd:restriction base="dms:Text">
          <xsd:maxLength value="100"/>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3e25987f-45f2-45c3-8553-624fdd5fad40" xsi:nil="true"/>
    <Type_x0020_Of_x0020_Doc xmlns="3e25987f-45f2-45c3-8553-624fdd5fad40" xsi:nil="true"/>
    <Comments xmlns="3e25987f-45f2-45c3-8553-624fdd5fa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03683-3A1C-48B2-A832-11B32B0D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d41a-e851-410c-8ce8-bd450921ae7c"/>
    <ds:schemaRef ds:uri="3e25987f-45f2-45c3-8553-624fdd5fa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91473-C05D-4642-B530-31D57799021C}">
  <ds:schemaRef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3e25987f-45f2-45c3-8553-624fdd5fad40"/>
    <ds:schemaRef ds:uri="d9efd41a-e851-410c-8ce8-bd450921ae7c"/>
  </ds:schemaRefs>
</ds:datastoreItem>
</file>

<file path=customXml/itemProps3.xml><?xml version="1.0" encoding="utf-8"?>
<ds:datastoreItem xmlns:ds="http://schemas.openxmlformats.org/officeDocument/2006/customXml" ds:itemID="{CF258946-05F0-446C-83FA-AD0BBC1276C5}">
  <ds:schemaRefs>
    <ds:schemaRef ds:uri="http://schemas.microsoft.com/sharepoint/v3/contenttype/forms"/>
  </ds:schemaRefs>
</ds:datastoreItem>
</file>

<file path=customXml/itemProps4.xml><?xml version="1.0" encoding="utf-8"?>
<ds:datastoreItem xmlns:ds="http://schemas.openxmlformats.org/officeDocument/2006/customXml" ds:itemID="{1E17474E-AD68-43FC-809C-5C98F617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3760</Words>
  <Characters>20599</Characters>
  <Application>Microsoft Office Word</Application>
  <DocSecurity>6</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Gevargiz</dc:creator>
  <cp:keywords/>
  <dc:description/>
  <cp:lastModifiedBy>Tom Chi</cp:lastModifiedBy>
  <cp:revision>2</cp:revision>
  <cp:lastPrinted>2007-08-20T17:48:00Z</cp:lastPrinted>
  <dcterms:created xsi:type="dcterms:W3CDTF">2018-12-20T23:08:00Z</dcterms:created>
  <dcterms:modified xsi:type="dcterms:W3CDTF">2018-12-20T23:08:00Z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ABAAdnH19QYq2YWjcVcB3+tOeJ0Zbke98G6uIxaFwJ+Gakzi7KnGuaqLu58C08wr6ZEi</vt:lpwstr>
  </property>
  <property fmtid="{D5CDD505-2E9C-101B-9397-08002B2CF9AE}" pid="3" name="RESPONSE_SENDER_NAME">
    <vt:lpwstr>4AAA9mrMv1QjWAtjOtII2RKOkmQp1PyG+aqadfkhWaEqyA9o0Yhyvp9JjQ==</vt:lpwstr>
  </property>
  <property fmtid="{D5CDD505-2E9C-101B-9397-08002B2CF9AE}" pid="4" name="EMAIL_OWNER_ADDRESS">
    <vt:lpwstr>4AAA6DouqOs9baEg/C++hMcQjvzQUMhrrWLI66DTGo46qzfv42YSDNWRFA==</vt:lpwstr>
  </property>
  <property fmtid="{D5CDD505-2E9C-101B-9397-08002B2CF9AE}" pid="5" name="ContentTypeId">
    <vt:lpwstr>0x01010043B6432FD98DED45AF86479C6E9EFCAB</vt:lpwstr>
  </property>
</Properties>
</file>